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CB3" w:rsidRDefault="00145CB3">
      <w:pPr>
        <w:rPr>
          <w:lang w:val="en-GB"/>
        </w:rPr>
      </w:pPr>
    </w:p>
    <w:p w:rsidR="00C61B3C" w:rsidRDefault="00C61B3C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C61B3C" w:rsidRDefault="00C61B3C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C61B3C" w:rsidRDefault="00C61B3C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C61B3C" w:rsidRDefault="00C61B3C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  <w:r w:rsidRPr="00D82E52">
        <w:rPr>
          <w:rFonts w:ascii="Cambria" w:hAnsi="Cambria"/>
          <w:b/>
          <w:sz w:val="32"/>
          <w:szCs w:val="32"/>
        </w:rPr>
        <w:t>IZVJEŠĆE</w:t>
      </w: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  <w:r w:rsidRPr="00D82E52">
        <w:rPr>
          <w:rFonts w:ascii="Cambria" w:hAnsi="Cambria"/>
          <w:b/>
          <w:sz w:val="32"/>
          <w:szCs w:val="32"/>
        </w:rPr>
        <w:t>STRUČNOG POVJERENSTVA</w:t>
      </w: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  <w:r w:rsidRPr="00D82E52">
        <w:rPr>
          <w:rFonts w:ascii="Cambria" w:hAnsi="Cambria"/>
          <w:b/>
          <w:sz w:val="32"/>
          <w:szCs w:val="32"/>
        </w:rPr>
        <w:t>O</w:t>
      </w: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  <w:r w:rsidRPr="00D82E52">
        <w:rPr>
          <w:rFonts w:ascii="Cambria" w:hAnsi="Cambria"/>
          <w:b/>
          <w:sz w:val="32"/>
          <w:szCs w:val="32"/>
        </w:rPr>
        <w:t>REAKREDITACIJI</w:t>
      </w:r>
    </w:p>
    <w:p w:rsidR="00F947C1" w:rsidRPr="00F11AC6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  <w:r w:rsidRPr="00F11AC6">
        <w:rPr>
          <w:rFonts w:ascii="Cambria" w:hAnsi="Cambria"/>
          <w:b/>
          <w:sz w:val="32"/>
          <w:szCs w:val="32"/>
        </w:rPr>
        <w:t>…</w:t>
      </w:r>
    </w:p>
    <w:p w:rsidR="00F947C1" w:rsidRPr="00F11AC6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F947C1" w:rsidRPr="00F11AC6" w:rsidRDefault="00F947C1" w:rsidP="00F947C1">
      <w:pPr>
        <w:spacing w:line="276" w:lineRule="auto"/>
        <w:jc w:val="center"/>
        <w:rPr>
          <w:rFonts w:ascii="Cambria" w:hAnsi="Cambria"/>
          <w:b/>
          <w:sz w:val="32"/>
          <w:szCs w:val="32"/>
        </w:rPr>
      </w:pPr>
    </w:p>
    <w:p w:rsidR="00F947C1" w:rsidRPr="00F11AC6" w:rsidRDefault="00F947C1" w:rsidP="00F947C1">
      <w:pPr>
        <w:spacing w:line="276" w:lineRule="auto"/>
        <w:rPr>
          <w:rFonts w:ascii="Cambria" w:hAnsi="Cambria"/>
          <w:b/>
          <w:sz w:val="32"/>
          <w:szCs w:val="32"/>
        </w:rPr>
      </w:pPr>
    </w:p>
    <w:p w:rsidR="00F947C1" w:rsidRPr="00D82E52" w:rsidRDefault="00F947C1" w:rsidP="00F947C1">
      <w:pPr>
        <w:spacing w:line="276" w:lineRule="auto"/>
        <w:rPr>
          <w:rFonts w:ascii="Cambria" w:hAnsi="Cambria"/>
          <w:sz w:val="32"/>
          <w:szCs w:val="32"/>
        </w:rPr>
      </w:pP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bCs/>
          <w:sz w:val="32"/>
          <w:szCs w:val="32"/>
        </w:rPr>
      </w:pP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b/>
          <w:bCs/>
          <w:sz w:val="32"/>
          <w:szCs w:val="32"/>
        </w:rPr>
      </w:pPr>
    </w:p>
    <w:p w:rsidR="00C61B3C" w:rsidRDefault="00C61B3C" w:rsidP="00F947C1">
      <w:pPr>
        <w:spacing w:line="276" w:lineRule="auto"/>
        <w:jc w:val="center"/>
        <w:rPr>
          <w:rFonts w:ascii="Cambria" w:hAnsi="Cambria"/>
          <w:b/>
          <w:sz w:val="28"/>
          <w:szCs w:val="32"/>
        </w:rPr>
      </w:pPr>
    </w:p>
    <w:p w:rsidR="00F947C1" w:rsidRPr="00F947C1" w:rsidRDefault="00F947C1" w:rsidP="00F947C1">
      <w:pPr>
        <w:spacing w:line="276" w:lineRule="auto"/>
        <w:jc w:val="center"/>
        <w:rPr>
          <w:rFonts w:ascii="Cambria" w:hAnsi="Cambria"/>
          <w:b/>
          <w:sz w:val="28"/>
          <w:szCs w:val="32"/>
        </w:rPr>
      </w:pPr>
      <w:r w:rsidRPr="00F947C1">
        <w:rPr>
          <w:rFonts w:ascii="Cambria" w:hAnsi="Cambria"/>
          <w:b/>
          <w:sz w:val="28"/>
          <w:szCs w:val="32"/>
        </w:rPr>
        <w:t>Datum posjeta:</w:t>
      </w:r>
    </w:p>
    <w:p w:rsidR="00F947C1" w:rsidRPr="00D82E52" w:rsidRDefault="00F947C1" w:rsidP="00F947C1">
      <w:pPr>
        <w:spacing w:line="276" w:lineRule="auto"/>
        <w:jc w:val="center"/>
        <w:rPr>
          <w:rFonts w:ascii="Cambria" w:hAnsi="Cambria"/>
          <w:sz w:val="32"/>
          <w:szCs w:val="32"/>
        </w:rPr>
      </w:pPr>
    </w:p>
    <w:p w:rsidR="00F947C1" w:rsidRPr="00D82E52" w:rsidRDefault="00F947C1" w:rsidP="00F947C1">
      <w:pPr>
        <w:spacing w:line="276" w:lineRule="auto"/>
        <w:rPr>
          <w:rFonts w:ascii="Cambria" w:hAnsi="Cambria"/>
          <w:sz w:val="32"/>
          <w:szCs w:val="32"/>
        </w:rPr>
      </w:pPr>
    </w:p>
    <w:p w:rsidR="00F947C1" w:rsidRPr="00D82E52" w:rsidRDefault="00F947C1" w:rsidP="00F947C1">
      <w:pPr>
        <w:spacing w:line="276" w:lineRule="auto"/>
        <w:rPr>
          <w:rFonts w:ascii="Cambria" w:hAnsi="Cambria"/>
          <w:sz w:val="32"/>
          <w:szCs w:val="32"/>
        </w:rPr>
      </w:pPr>
    </w:p>
    <w:p w:rsidR="00F947C1" w:rsidRPr="00D82E52" w:rsidRDefault="00F947C1" w:rsidP="00F947C1">
      <w:pPr>
        <w:spacing w:line="276" w:lineRule="auto"/>
        <w:rPr>
          <w:rFonts w:ascii="Cambria" w:hAnsi="Cambria"/>
          <w:sz w:val="32"/>
          <w:szCs w:val="32"/>
        </w:rPr>
      </w:pPr>
    </w:p>
    <w:p w:rsidR="00F947C1" w:rsidRPr="00F947C1" w:rsidRDefault="00C61B3C" w:rsidP="00F947C1">
      <w:pPr>
        <w:spacing w:line="276" w:lineRule="auto"/>
        <w:jc w:val="center"/>
        <w:rPr>
          <w:rFonts w:ascii="Cambria" w:hAnsi="Cambria"/>
          <w:szCs w:val="32"/>
        </w:rPr>
      </w:pPr>
      <w:r>
        <w:rPr>
          <w:rFonts w:ascii="Cambria" w:hAnsi="Cambria"/>
          <w:szCs w:val="32"/>
        </w:rPr>
        <w:t>m</w:t>
      </w:r>
      <w:r w:rsidR="00F947C1" w:rsidRPr="00F947C1">
        <w:rPr>
          <w:rFonts w:ascii="Cambria" w:hAnsi="Cambria"/>
          <w:szCs w:val="32"/>
        </w:rPr>
        <w:t>jesec</w:t>
      </w:r>
      <w:r>
        <w:rPr>
          <w:rFonts w:ascii="Cambria" w:hAnsi="Cambria"/>
          <w:szCs w:val="32"/>
        </w:rPr>
        <w:t>,</w:t>
      </w:r>
      <w:r w:rsidR="00F947C1" w:rsidRPr="00F947C1">
        <w:rPr>
          <w:rFonts w:ascii="Cambria" w:hAnsi="Cambria"/>
          <w:szCs w:val="32"/>
        </w:rPr>
        <w:t xml:space="preserve"> godina. </w:t>
      </w:r>
    </w:p>
    <w:p w:rsidR="00F947C1" w:rsidRPr="00C96A64" w:rsidRDefault="00F947C1" w:rsidP="00F947C1">
      <w:pPr>
        <w:rPr>
          <w:rFonts w:ascii="Cambria" w:hAnsi="Cambria"/>
          <w:b/>
          <w:sz w:val="28"/>
          <w:szCs w:val="28"/>
        </w:rPr>
      </w:pPr>
      <w:r w:rsidRPr="00D82E52">
        <w:br w:type="page"/>
      </w:r>
      <w:r w:rsidRPr="00C96A64">
        <w:rPr>
          <w:rFonts w:ascii="Cambria" w:hAnsi="Cambria"/>
          <w:b/>
          <w:sz w:val="28"/>
          <w:szCs w:val="28"/>
        </w:rPr>
        <w:lastRenderedPageBreak/>
        <w:t>SADRŽAJ</w:t>
      </w:r>
    </w:p>
    <w:p w:rsidR="00F947C1" w:rsidRPr="00365228" w:rsidRDefault="00F947C1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r w:rsidRPr="009874B4">
        <w:fldChar w:fldCharType="begin"/>
      </w:r>
      <w:r w:rsidRPr="009874B4">
        <w:instrText xml:space="preserve"> TOC \o "1-3" \h \z \u </w:instrText>
      </w:r>
      <w:r w:rsidRPr="009874B4">
        <w:fldChar w:fldCharType="separate"/>
      </w:r>
      <w:hyperlink w:anchor="_Toc523216144" w:history="1">
        <w:r w:rsidRPr="0044622F">
          <w:rPr>
            <w:rStyle w:val="Hyperlink"/>
          </w:rPr>
          <w:t>UVOD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_Toc523216144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45" w:history="1">
        <w:r w:rsidR="00F947C1" w:rsidRPr="0044622F">
          <w:rPr>
            <w:rStyle w:val="Hyperlink"/>
          </w:rPr>
          <w:t>KRATAK OPIS VREDNOVANOGA VISOKOG UČILIŠTA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_Toc523216145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6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46" w:history="1">
        <w:r w:rsidR="00F947C1" w:rsidRPr="0044622F">
          <w:rPr>
            <w:rStyle w:val="Hyperlink"/>
          </w:rPr>
          <w:t>KRATKA ANALIZA PREDNOSTI I NEDOSTATAKA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_Toc523216146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7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47" w:history="1">
        <w:r w:rsidR="00F947C1" w:rsidRPr="00D757DC">
          <w:rPr>
            <w:rStyle w:val="Hyperlink"/>
            <w:noProof/>
            <w:sz w:val="24"/>
            <w:szCs w:val="24"/>
          </w:rPr>
          <w:t>PREDNOSTI VISOKOG UČILIŠTA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_Toc523216147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7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48" w:history="1">
        <w:r w:rsidR="00F947C1" w:rsidRPr="00D757DC">
          <w:rPr>
            <w:rStyle w:val="Hyperlink"/>
            <w:noProof/>
            <w:sz w:val="24"/>
            <w:szCs w:val="24"/>
          </w:rPr>
          <w:t>NEDOSTACI VISOKOG UČILIŠTA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_Toc523216148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7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49" w:history="1">
        <w:r w:rsidR="00F947C1" w:rsidRPr="0044622F">
          <w:rPr>
            <w:rStyle w:val="Hyperlink"/>
          </w:rPr>
          <w:t>POPIS DOBRIH PRAKSI UOČENIH NA VISOKOM UČILIŠTU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_Toc523216149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7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0" w:history="1">
        <w:r w:rsidR="00F947C1" w:rsidRPr="00D757DC">
          <w:rPr>
            <w:rStyle w:val="Hyperlink"/>
            <w:noProof/>
            <w:sz w:val="24"/>
            <w:szCs w:val="24"/>
          </w:rPr>
          <w:t>PRIMJERI DOBRE PRAKSE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_Toc523216150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7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51" w:history="1">
        <w:r w:rsidR="00F947C1" w:rsidRPr="0044622F">
          <w:rPr>
            <w:rStyle w:val="Hyperlink"/>
          </w:rPr>
          <w:t>ANALIZA SVAKE TEME, PREPORUKE ZA POBOLJŠANJE I OCJENA KVALITETE SVAKE TEME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_Toc523216151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8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2" w:history="1">
        <w:r w:rsidR="00F947C1" w:rsidRPr="00D757DC">
          <w:rPr>
            <w:rStyle w:val="Hyperlink"/>
            <w:noProof/>
            <w:sz w:val="24"/>
            <w:szCs w:val="24"/>
          </w:rPr>
          <w:t>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084AE1">
          <w:rPr>
            <w:rStyle w:val="Hyperlink"/>
            <w:noProof/>
            <w:sz w:val="24"/>
            <w:szCs w:val="24"/>
          </w:rPr>
          <w:t>Upravljanje visokim učilištem i osiguravanje kvalitete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_Toc523216152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8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3" w:history="1">
        <w:r w:rsidR="00F947C1" w:rsidRPr="00D757DC">
          <w:rPr>
            <w:rStyle w:val="Hyperlink"/>
            <w:noProof/>
            <w:sz w:val="24"/>
            <w:szCs w:val="24"/>
          </w:rPr>
          <w:t>II.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Studijski programi</w:t>
        </w:r>
        <w:r w:rsidR="00084AE1">
          <w:rPr>
            <w:rStyle w:val="Hyperlink"/>
            <w:noProof/>
            <w:sz w:val="24"/>
            <w:szCs w:val="24"/>
          </w:rPr>
          <w:t xml:space="preserve"> i programi cjeloživotnog učenja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_Toc523216153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8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4" w:history="1">
        <w:r w:rsidR="00F947C1" w:rsidRPr="00D757DC">
          <w:rPr>
            <w:rStyle w:val="Hyperlink"/>
            <w:noProof/>
            <w:sz w:val="24"/>
            <w:szCs w:val="24"/>
          </w:rPr>
          <w:t>III.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084AE1">
          <w:rPr>
            <w:rStyle w:val="Hyperlink"/>
            <w:noProof/>
            <w:sz w:val="24"/>
            <w:szCs w:val="24"/>
          </w:rPr>
          <w:t>Učenje i poučavanje usmjereno na studenta – nastavni proces i podrška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_Toc523216154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8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5" w:history="1">
        <w:r w:rsidR="00F947C1" w:rsidRPr="00D757DC">
          <w:rPr>
            <w:rStyle w:val="Hyperlink"/>
            <w:noProof/>
            <w:sz w:val="24"/>
            <w:szCs w:val="24"/>
          </w:rPr>
          <w:t>IV.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Nastavnički kapaciteti</w:t>
        </w:r>
        <w:r w:rsidR="007D60EA">
          <w:rPr>
            <w:rStyle w:val="Hyperlink"/>
            <w:noProof/>
            <w:sz w:val="24"/>
            <w:szCs w:val="24"/>
          </w:rPr>
          <w:t xml:space="preserve"> i infrastruktura visokog učilišta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_Toc523216155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8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6" w:history="1">
        <w:r w:rsidR="00F947C1" w:rsidRPr="00D757DC">
          <w:rPr>
            <w:rStyle w:val="Hyperlink"/>
            <w:noProof/>
            <w:sz w:val="24"/>
            <w:szCs w:val="24"/>
          </w:rPr>
          <w:t>V.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Znanstvena/umjetnička</w:t>
        </w:r>
        <w:r w:rsidR="007D60EA">
          <w:rPr>
            <w:rStyle w:val="Hyperlink"/>
            <w:noProof/>
            <w:sz w:val="24"/>
            <w:szCs w:val="24"/>
          </w:rPr>
          <w:t xml:space="preserve"> i stručna</w:t>
        </w:r>
        <w:r w:rsidR="00F947C1" w:rsidRPr="00D757DC">
          <w:rPr>
            <w:rStyle w:val="Hyperlink"/>
            <w:noProof/>
            <w:sz w:val="24"/>
            <w:szCs w:val="24"/>
          </w:rPr>
          <w:t xml:space="preserve"> djelatnost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_Toc523216156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8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57" w:history="1">
        <w:r w:rsidR="00F947C1" w:rsidRPr="0044622F">
          <w:rPr>
            <w:rStyle w:val="Hyperlink"/>
          </w:rPr>
          <w:t>DETALJNA ANALIZA SVAKOG STANDARDA, PREPORUKE ZA POBOLJŠANJE I OCJENA KVALITETE SVAKOG STANDARDA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_Toc523216157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9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8" w:history="1">
        <w:r w:rsidR="00F947C1" w:rsidRPr="00D757DC">
          <w:rPr>
            <w:rStyle w:val="Hyperlink"/>
            <w:noProof/>
            <w:sz w:val="24"/>
            <w:szCs w:val="24"/>
          </w:rPr>
          <w:t>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7D60EA">
          <w:rPr>
            <w:rStyle w:val="Hyperlink"/>
            <w:noProof/>
            <w:sz w:val="24"/>
            <w:szCs w:val="24"/>
          </w:rPr>
          <w:t>Upravljanje visokim učilištem i osiguravanje kvalitete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_Toc523216158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9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59" w:history="1">
        <w:r w:rsidR="00F947C1" w:rsidRPr="00D757DC">
          <w:rPr>
            <w:rStyle w:val="Hyperlink"/>
            <w:noProof/>
            <w:sz w:val="24"/>
            <w:szCs w:val="24"/>
          </w:rPr>
          <w:t>II.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Studijski programi</w:t>
        </w:r>
        <w:r w:rsidR="007D60EA">
          <w:rPr>
            <w:rStyle w:val="Hyperlink"/>
            <w:noProof/>
            <w:sz w:val="24"/>
            <w:szCs w:val="24"/>
          </w:rPr>
          <w:t xml:space="preserve"> i programi cjeloživotnog učenja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_Toc523216159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10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60" w:history="1">
        <w:r w:rsidR="00F947C1" w:rsidRPr="00D757DC">
          <w:rPr>
            <w:rStyle w:val="Hyperlink"/>
            <w:noProof/>
            <w:sz w:val="24"/>
            <w:szCs w:val="24"/>
          </w:rPr>
          <w:t>III.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7D60EA">
          <w:rPr>
            <w:rStyle w:val="Hyperlink"/>
            <w:noProof/>
            <w:sz w:val="24"/>
            <w:szCs w:val="24"/>
          </w:rPr>
          <w:t>Učenje i poučavanje usmjereno na studenta – nastavni proces i podrška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_Toc523216160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11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61" w:history="1">
        <w:r w:rsidR="00F947C1" w:rsidRPr="00D757DC">
          <w:rPr>
            <w:rStyle w:val="Hyperlink"/>
            <w:noProof/>
            <w:sz w:val="24"/>
            <w:szCs w:val="24"/>
          </w:rPr>
          <w:t>IV.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Nastavnički kapaciteti</w:t>
        </w:r>
        <w:r w:rsidR="007D60EA">
          <w:rPr>
            <w:rStyle w:val="Hyperlink"/>
            <w:noProof/>
            <w:sz w:val="24"/>
            <w:szCs w:val="24"/>
          </w:rPr>
          <w:t xml:space="preserve"> i infrastruktura visokog učilišta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_Toc523216161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12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2"/>
        <w:tabs>
          <w:tab w:val="clear" w:pos="9060"/>
          <w:tab w:val="left" w:pos="480"/>
          <w:tab w:val="right" w:leader="dot" w:pos="9070"/>
        </w:tabs>
        <w:rPr>
          <w:rFonts w:ascii="Calibri" w:hAnsi="Calibri"/>
          <w:bCs w:val="0"/>
          <w:noProof/>
          <w:sz w:val="24"/>
          <w:szCs w:val="24"/>
          <w:lang w:eastAsia="hr-HR"/>
        </w:rPr>
      </w:pPr>
      <w:hyperlink w:anchor="_Toc523216162" w:history="1">
        <w:r w:rsidR="00F947C1" w:rsidRPr="00D757DC">
          <w:rPr>
            <w:rStyle w:val="Hyperlink"/>
            <w:noProof/>
            <w:sz w:val="24"/>
            <w:szCs w:val="24"/>
          </w:rPr>
          <w:t>V.</w:t>
        </w:r>
        <w:r w:rsidR="00F947C1" w:rsidRPr="00365228">
          <w:rPr>
            <w:rFonts w:ascii="Calibri" w:hAnsi="Calibri"/>
            <w:bCs w:val="0"/>
            <w:noProof/>
            <w:sz w:val="24"/>
            <w:szCs w:val="24"/>
            <w:lang w:eastAsia="hr-HR"/>
          </w:rPr>
          <w:tab/>
        </w:r>
        <w:r w:rsidR="00F947C1" w:rsidRPr="00D757DC">
          <w:rPr>
            <w:rStyle w:val="Hyperlink"/>
            <w:noProof/>
            <w:sz w:val="24"/>
            <w:szCs w:val="24"/>
          </w:rPr>
          <w:t>Znanstvena/umjetnička</w:t>
        </w:r>
        <w:r w:rsidR="007D60EA">
          <w:rPr>
            <w:rStyle w:val="Hyperlink"/>
            <w:noProof/>
            <w:sz w:val="24"/>
            <w:szCs w:val="24"/>
          </w:rPr>
          <w:t xml:space="preserve"> i stručna</w:t>
        </w:r>
        <w:r w:rsidR="00F947C1" w:rsidRPr="00D757DC">
          <w:rPr>
            <w:rStyle w:val="Hyperlink"/>
            <w:noProof/>
            <w:sz w:val="24"/>
            <w:szCs w:val="24"/>
          </w:rPr>
          <w:t xml:space="preserve"> djelatnost</w:t>
        </w:r>
        <w:r w:rsidR="00F947C1" w:rsidRPr="00D757DC">
          <w:rPr>
            <w:noProof/>
            <w:webHidden/>
            <w:sz w:val="24"/>
            <w:szCs w:val="24"/>
          </w:rPr>
          <w:tab/>
        </w:r>
        <w:r w:rsidR="00F947C1" w:rsidRPr="00D757DC">
          <w:rPr>
            <w:noProof/>
            <w:webHidden/>
            <w:sz w:val="24"/>
            <w:szCs w:val="24"/>
          </w:rPr>
          <w:fldChar w:fldCharType="begin"/>
        </w:r>
        <w:r w:rsidR="00F947C1" w:rsidRPr="00D757DC">
          <w:rPr>
            <w:noProof/>
            <w:webHidden/>
            <w:sz w:val="24"/>
            <w:szCs w:val="24"/>
          </w:rPr>
          <w:instrText xml:space="preserve"> PAGEREF _Toc523216162 \h </w:instrText>
        </w:r>
        <w:r w:rsidR="00F947C1" w:rsidRPr="00D757DC">
          <w:rPr>
            <w:noProof/>
            <w:webHidden/>
            <w:sz w:val="24"/>
            <w:szCs w:val="24"/>
          </w:rPr>
        </w:r>
        <w:r w:rsidR="00F947C1" w:rsidRPr="00D757DC">
          <w:rPr>
            <w:noProof/>
            <w:webHidden/>
            <w:sz w:val="24"/>
            <w:szCs w:val="24"/>
          </w:rPr>
          <w:fldChar w:fldCharType="separate"/>
        </w:r>
        <w:r w:rsidR="00F947C1" w:rsidRPr="00D757DC">
          <w:rPr>
            <w:noProof/>
            <w:webHidden/>
            <w:sz w:val="24"/>
            <w:szCs w:val="24"/>
          </w:rPr>
          <w:t>13</w:t>
        </w:r>
        <w:r w:rsidR="00F947C1" w:rsidRPr="00D757DC">
          <w:rPr>
            <w:noProof/>
            <w:webHidden/>
            <w:sz w:val="24"/>
            <w:szCs w:val="24"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63" w:history="1">
        <w:r w:rsidR="00F947C1" w:rsidRPr="0044622F">
          <w:rPr>
            <w:rStyle w:val="Hyperlink"/>
            <w:rFonts w:eastAsia="Calibri"/>
          </w:rPr>
          <w:t>PRILOZI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_Toc523216163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15</w:t>
        </w:r>
        <w:r w:rsidR="00F947C1">
          <w:rPr>
            <w:webHidden/>
          </w:rPr>
          <w:fldChar w:fldCharType="end"/>
        </w:r>
      </w:hyperlink>
    </w:p>
    <w:p w:rsidR="00F947C1" w:rsidRPr="00365228" w:rsidRDefault="004E668C" w:rsidP="00F947C1">
      <w:pPr>
        <w:pStyle w:val="TOC1"/>
        <w:tabs>
          <w:tab w:val="clear" w:pos="9310"/>
          <w:tab w:val="right" w:leader="dot" w:pos="9070"/>
        </w:tabs>
        <w:rPr>
          <w:rFonts w:ascii="Calibri" w:hAnsi="Calibri"/>
          <w:b w:val="0"/>
          <w:bCs w:val="0"/>
          <w:caps w:val="0"/>
          <w:sz w:val="22"/>
          <w:szCs w:val="22"/>
          <w:lang w:eastAsia="hr-HR"/>
        </w:rPr>
      </w:pPr>
      <w:hyperlink w:anchor="_Toc523216164" w:history="1">
        <w:r w:rsidR="00F947C1" w:rsidRPr="0044622F">
          <w:rPr>
            <w:rStyle w:val="Hyperlink"/>
            <w:rFonts w:eastAsia="Calibri"/>
          </w:rPr>
          <w:t>SAŽETAK</w:t>
        </w:r>
        <w:r w:rsidR="00F947C1">
          <w:rPr>
            <w:webHidden/>
          </w:rPr>
          <w:tab/>
        </w:r>
        <w:r w:rsidR="00F947C1">
          <w:rPr>
            <w:webHidden/>
          </w:rPr>
          <w:fldChar w:fldCharType="begin"/>
        </w:r>
        <w:r w:rsidR="00F947C1">
          <w:rPr>
            <w:webHidden/>
          </w:rPr>
          <w:instrText xml:space="preserve"> PAGEREF _Toc523216164 \h </w:instrText>
        </w:r>
        <w:r w:rsidR="00F947C1">
          <w:rPr>
            <w:webHidden/>
          </w:rPr>
        </w:r>
        <w:r w:rsidR="00F947C1">
          <w:rPr>
            <w:webHidden/>
          </w:rPr>
          <w:fldChar w:fldCharType="separate"/>
        </w:r>
        <w:r w:rsidR="00F947C1">
          <w:rPr>
            <w:webHidden/>
          </w:rPr>
          <w:t>22</w:t>
        </w:r>
        <w:r w:rsidR="00F947C1">
          <w:rPr>
            <w:webHidden/>
          </w:rPr>
          <w:fldChar w:fldCharType="end"/>
        </w:r>
      </w:hyperlink>
    </w:p>
    <w:p w:rsidR="00F947C1" w:rsidRDefault="00F947C1" w:rsidP="00F947C1">
      <w:pPr>
        <w:pStyle w:val="Heading1"/>
        <w:tabs>
          <w:tab w:val="right" w:leader="dot" w:pos="9070"/>
        </w:tabs>
      </w:pPr>
      <w:r w:rsidRPr="009874B4">
        <w:rPr>
          <w:noProof/>
        </w:rPr>
        <w:fldChar w:fldCharType="end"/>
      </w:r>
      <w:r w:rsidRPr="00D82E52">
        <w:br w:type="page"/>
      </w:r>
      <w:bookmarkStart w:id="0" w:name="_Toc419727317"/>
      <w:bookmarkStart w:id="1" w:name="_Toc523216144"/>
      <w:r w:rsidRPr="00890BC2">
        <w:lastRenderedPageBreak/>
        <w:t>UVOD</w:t>
      </w:r>
      <w:bookmarkEnd w:id="0"/>
      <w:bookmarkEnd w:id="1"/>
    </w:p>
    <w:p w:rsidR="00F947C1" w:rsidRPr="00921727" w:rsidRDefault="00F947C1" w:rsidP="00F947C1"/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Agencija za znanost i visoko obrazovanje (Agencija) samostalna je pravna osoba s javnim ovlastima, upisana u sudski registar te punopravan član Europskoga registra agencija za osiguravanje kvalitete u visokom obrazovanju (</w:t>
      </w:r>
      <w:r w:rsidRPr="00890BC2">
        <w:rPr>
          <w:rFonts w:ascii="Cambria" w:hAnsi="Cambria"/>
          <w:i/>
        </w:rPr>
        <w:t xml:space="preserve">European </w:t>
      </w:r>
      <w:proofErr w:type="spellStart"/>
      <w:r w:rsidRPr="00890BC2">
        <w:rPr>
          <w:rFonts w:ascii="Cambria" w:hAnsi="Cambria"/>
          <w:i/>
        </w:rPr>
        <w:t>Quality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Assurance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Register</w:t>
      </w:r>
      <w:proofErr w:type="spellEnd"/>
      <w:r w:rsidRPr="00890BC2">
        <w:rPr>
          <w:rFonts w:ascii="Cambria" w:hAnsi="Cambria"/>
          <w:i/>
        </w:rPr>
        <w:t xml:space="preserve"> for </w:t>
      </w:r>
      <w:proofErr w:type="spellStart"/>
      <w:r w:rsidRPr="00890BC2">
        <w:rPr>
          <w:rFonts w:ascii="Cambria" w:hAnsi="Cambria"/>
          <w:i/>
        </w:rPr>
        <w:t>Higher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Education</w:t>
      </w:r>
      <w:proofErr w:type="spellEnd"/>
      <w:r w:rsidRPr="00890BC2">
        <w:rPr>
          <w:rFonts w:ascii="Cambria" w:hAnsi="Cambria"/>
          <w:i/>
        </w:rPr>
        <w:t xml:space="preserve"> – </w:t>
      </w:r>
      <w:r w:rsidRPr="00890BC2">
        <w:rPr>
          <w:rFonts w:ascii="Cambria" w:hAnsi="Cambria"/>
        </w:rPr>
        <w:t>EQAR) i Europske udruge za osiguravanje kvalitete u visokom obrazovanju (</w:t>
      </w:r>
      <w:r w:rsidRPr="00890BC2">
        <w:rPr>
          <w:rFonts w:ascii="Cambria" w:hAnsi="Cambria"/>
          <w:i/>
        </w:rPr>
        <w:t xml:space="preserve">European </w:t>
      </w:r>
      <w:proofErr w:type="spellStart"/>
      <w:r w:rsidRPr="00890BC2">
        <w:rPr>
          <w:rFonts w:ascii="Cambria" w:hAnsi="Cambria"/>
          <w:i/>
        </w:rPr>
        <w:t>Association</w:t>
      </w:r>
      <w:proofErr w:type="spellEnd"/>
      <w:r w:rsidRPr="00890BC2">
        <w:rPr>
          <w:rFonts w:ascii="Cambria" w:hAnsi="Cambria"/>
          <w:i/>
        </w:rPr>
        <w:t xml:space="preserve"> for </w:t>
      </w:r>
      <w:proofErr w:type="spellStart"/>
      <w:r w:rsidRPr="00890BC2">
        <w:rPr>
          <w:rFonts w:ascii="Cambria" w:hAnsi="Cambria"/>
          <w:i/>
        </w:rPr>
        <w:t>Quality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Assurance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in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Higher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Education</w:t>
      </w:r>
      <w:proofErr w:type="spellEnd"/>
      <w:r w:rsidRPr="00890BC2">
        <w:rPr>
          <w:rFonts w:ascii="Cambria" w:hAnsi="Cambria"/>
        </w:rPr>
        <w:t xml:space="preserve"> – ENQA).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 xml:space="preserve">Sva javna i privatna visoka učilišta podliježu </w:t>
      </w:r>
      <w:proofErr w:type="spellStart"/>
      <w:r w:rsidRPr="00890BC2">
        <w:rPr>
          <w:rFonts w:ascii="Cambria" w:hAnsi="Cambria"/>
        </w:rPr>
        <w:t>reakreditaciji</w:t>
      </w:r>
      <w:proofErr w:type="spellEnd"/>
      <w:r w:rsidRPr="00890BC2">
        <w:rPr>
          <w:rFonts w:ascii="Cambria" w:hAnsi="Cambria"/>
        </w:rPr>
        <w:t xml:space="preserve">, koju svakih pet godina provodi Agencija na temelju Zakona o osiguravanju kvalitete u znanosti i visokom obrazovanju (Narodne novine </w:t>
      </w:r>
      <w:r w:rsidR="007D25F3">
        <w:rPr>
          <w:rFonts w:ascii="Cambria" w:hAnsi="Cambria"/>
        </w:rPr>
        <w:t>151/2022</w:t>
      </w:r>
      <w:r w:rsidRPr="00890BC2">
        <w:rPr>
          <w:rFonts w:ascii="Cambria" w:hAnsi="Cambria"/>
        </w:rPr>
        <w:t xml:space="preserve">) i </w:t>
      </w:r>
      <w:proofErr w:type="spellStart"/>
      <w:r w:rsidRPr="00890BC2">
        <w:rPr>
          <w:rFonts w:ascii="Cambria" w:hAnsi="Cambria"/>
        </w:rPr>
        <w:t>podzakonskih</w:t>
      </w:r>
      <w:proofErr w:type="spellEnd"/>
      <w:r w:rsidRPr="00890BC2">
        <w:rPr>
          <w:rFonts w:ascii="Cambria" w:hAnsi="Cambria"/>
        </w:rPr>
        <w:t xml:space="preserve"> propisa, poštujući Standarde i smjernice za osiguravanje kvalitete u Europskome prostoru visokog obrazovanja (</w:t>
      </w:r>
      <w:proofErr w:type="spellStart"/>
      <w:r w:rsidRPr="00890BC2">
        <w:rPr>
          <w:rFonts w:ascii="Cambria" w:hAnsi="Cambria"/>
          <w:i/>
        </w:rPr>
        <w:t>Standard</w:t>
      </w:r>
      <w:r>
        <w:rPr>
          <w:rFonts w:ascii="Cambria" w:hAnsi="Cambria"/>
          <w:i/>
        </w:rPr>
        <w:t>s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and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Guidelines</w:t>
      </w:r>
      <w:proofErr w:type="spellEnd"/>
      <w:r w:rsidRPr="00890BC2">
        <w:rPr>
          <w:rFonts w:ascii="Cambria" w:hAnsi="Cambria"/>
          <w:i/>
        </w:rPr>
        <w:t xml:space="preserve"> for </w:t>
      </w:r>
      <w:proofErr w:type="spellStart"/>
      <w:r w:rsidRPr="00890BC2">
        <w:rPr>
          <w:rFonts w:ascii="Cambria" w:hAnsi="Cambria"/>
          <w:i/>
        </w:rPr>
        <w:t>Quality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Assurance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in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the</w:t>
      </w:r>
      <w:proofErr w:type="spellEnd"/>
      <w:r w:rsidRPr="00890BC2">
        <w:rPr>
          <w:rFonts w:ascii="Cambria" w:hAnsi="Cambria"/>
          <w:i/>
        </w:rPr>
        <w:t xml:space="preserve"> European </w:t>
      </w:r>
      <w:proofErr w:type="spellStart"/>
      <w:r w:rsidRPr="00890BC2">
        <w:rPr>
          <w:rFonts w:ascii="Cambria" w:hAnsi="Cambria"/>
          <w:i/>
        </w:rPr>
        <w:t>Higher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Education</w:t>
      </w:r>
      <w:proofErr w:type="spellEnd"/>
      <w:r w:rsidRPr="00890BC2">
        <w:rPr>
          <w:rFonts w:ascii="Cambria" w:hAnsi="Cambria"/>
          <w:i/>
        </w:rPr>
        <w:t xml:space="preserve"> </w:t>
      </w:r>
      <w:proofErr w:type="spellStart"/>
      <w:r w:rsidRPr="00890BC2">
        <w:rPr>
          <w:rFonts w:ascii="Cambria" w:hAnsi="Cambria"/>
          <w:i/>
        </w:rPr>
        <w:t>Area</w:t>
      </w:r>
      <w:proofErr w:type="spellEnd"/>
      <w:r w:rsidRPr="00890BC2">
        <w:rPr>
          <w:rFonts w:ascii="Cambria" w:hAnsi="Cambria"/>
        </w:rPr>
        <w:t xml:space="preserve"> – ESG) i međunarodnu praksu na području osiguravanja kvalitete u znanosti i visokom obrazovanju. 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 xml:space="preserve">Akreditacijski savjet Agencije imenovao je Stručno povjerenstvo kako bi provelo neovisno vrednovanje </w:t>
      </w:r>
      <w:r w:rsidRPr="00890BC2">
        <w:rPr>
          <w:rFonts w:ascii="Cambria" w:hAnsi="Cambria"/>
          <w:color w:val="000000"/>
          <w:highlight w:val="yellow"/>
        </w:rPr>
        <w:t xml:space="preserve">[NAZIV </w:t>
      </w:r>
      <w:r>
        <w:rPr>
          <w:rFonts w:ascii="Cambria" w:hAnsi="Cambria"/>
          <w:color w:val="000000"/>
          <w:highlight w:val="yellow"/>
        </w:rPr>
        <w:t>VISOKOG UČILIŠTA</w:t>
      </w:r>
      <w:r w:rsidRPr="00890BC2">
        <w:rPr>
          <w:rFonts w:ascii="Cambria" w:hAnsi="Cambria"/>
          <w:color w:val="000000"/>
          <w:highlight w:val="yellow"/>
        </w:rPr>
        <w:t>]</w:t>
      </w:r>
      <w:r w:rsidRPr="00890BC2">
        <w:rPr>
          <w:rFonts w:ascii="Cambria" w:hAnsi="Cambria"/>
        </w:rPr>
        <w:t>.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890BC2" w:rsidRDefault="00F947C1" w:rsidP="00F947C1">
      <w:pPr>
        <w:spacing w:line="276" w:lineRule="auto"/>
        <w:ind w:left="720"/>
        <w:jc w:val="both"/>
        <w:rPr>
          <w:rFonts w:ascii="Cambria" w:hAnsi="Cambria"/>
        </w:rPr>
      </w:pP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>Članovi Stručnog povjerenstva:</w:t>
      </w:r>
    </w:p>
    <w:p w:rsidR="00F947C1" w:rsidRPr="00890BC2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>prof. , predsjednik/predsjednica Povjerenstva</w:t>
      </w:r>
    </w:p>
    <w:p w:rsidR="00F947C1" w:rsidRPr="00890BC2" w:rsidRDefault="00F947C1" w:rsidP="00F947C1">
      <w:pPr>
        <w:numPr>
          <w:ilvl w:val="0"/>
          <w:numId w:val="3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 xml:space="preserve">prof. </w:t>
      </w:r>
    </w:p>
    <w:p w:rsidR="00F947C1" w:rsidRPr="00890BC2" w:rsidRDefault="00F947C1" w:rsidP="00F947C1">
      <w:pPr>
        <w:numPr>
          <w:ilvl w:val="0"/>
          <w:numId w:val="3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 xml:space="preserve">prof. </w:t>
      </w:r>
    </w:p>
    <w:p w:rsidR="00F947C1" w:rsidRPr="00890BC2" w:rsidRDefault="00F947C1" w:rsidP="00F947C1">
      <w:pPr>
        <w:numPr>
          <w:ilvl w:val="0"/>
          <w:numId w:val="3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 xml:space="preserve">prof. </w:t>
      </w:r>
    </w:p>
    <w:p w:rsidR="00F947C1" w:rsidRPr="00890BC2" w:rsidRDefault="00F947C1" w:rsidP="00F947C1">
      <w:pPr>
        <w:numPr>
          <w:ilvl w:val="0"/>
          <w:numId w:val="3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 xml:space="preserve">, student. 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603A35" w:rsidRDefault="00F947C1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 xml:space="preserve">Tijekom </w:t>
      </w:r>
      <w:proofErr w:type="spellStart"/>
      <w:r w:rsidRPr="007D25F3">
        <w:rPr>
          <w:rFonts w:ascii="Cambria" w:hAnsi="Cambria"/>
        </w:rPr>
        <w:t>reakreditacije</w:t>
      </w:r>
      <w:proofErr w:type="spellEnd"/>
      <w:r w:rsidRPr="007D25F3">
        <w:rPr>
          <w:rFonts w:ascii="Cambria" w:hAnsi="Cambria"/>
        </w:rPr>
        <w:t xml:space="preserve"> </w:t>
      </w:r>
      <w:r w:rsidRPr="00890BC2">
        <w:rPr>
          <w:rFonts w:ascii="Cambria" w:hAnsi="Cambria"/>
        </w:rPr>
        <w:t>Stručno je povjerenstvo održalo sastanke:</w:t>
      </w:r>
    </w:p>
    <w:p w:rsidR="00F947C1" w:rsidRPr="00895948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 upravom</w:t>
      </w:r>
    </w:p>
    <w:p w:rsidR="00F947C1" w:rsidRPr="00895948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 xml:space="preserve">s predstavnicima Povjerenstva za pisanje </w:t>
      </w:r>
      <w:proofErr w:type="spellStart"/>
      <w:r w:rsidRPr="00895948">
        <w:rPr>
          <w:rFonts w:ascii="Cambria" w:hAnsi="Cambria"/>
          <w:color w:val="000000"/>
          <w:highlight w:val="yellow"/>
        </w:rPr>
        <w:t>samoanalize</w:t>
      </w:r>
      <w:proofErr w:type="spellEnd"/>
    </w:p>
    <w:p w:rsidR="00F947C1" w:rsidRPr="00895948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sa studentima</w:t>
      </w:r>
    </w:p>
    <w:p w:rsidR="00F947C1" w:rsidRPr="00890BC2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0BC2">
        <w:rPr>
          <w:rFonts w:ascii="Cambria" w:hAnsi="Cambria"/>
          <w:color w:val="000000"/>
          <w:highlight w:val="yellow"/>
        </w:rPr>
        <w:t>s voditeljima studijskih programa</w:t>
      </w:r>
    </w:p>
    <w:p w:rsidR="00F947C1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 nastavnicima zaposlenim na puno radno vrijeme</w:t>
      </w:r>
    </w:p>
    <w:p w:rsidR="00FD55BE" w:rsidRPr="00895948" w:rsidRDefault="00FD55BE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>
        <w:rPr>
          <w:rFonts w:ascii="Cambria" w:hAnsi="Cambria"/>
          <w:color w:val="000000"/>
          <w:highlight w:val="yellow"/>
        </w:rPr>
        <w:t>s vanjskim suradnicima</w:t>
      </w:r>
    </w:p>
    <w:p w:rsidR="00F947C1" w:rsidRPr="00895948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 asistentima i znanstvenim novacima</w:t>
      </w:r>
    </w:p>
    <w:p w:rsidR="00F947C1" w:rsidRPr="00895948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 voditeljima znanstvenih projekata i doktorskog studija</w:t>
      </w:r>
    </w:p>
    <w:p w:rsidR="00F947C1" w:rsidRDefault="00F947C1" w:rsidP="00F947C1">
      <w:pPr>
        <w:numPr>
          <w:ilvl w:val="0"/>
          <w:numId w:val="5"/>
        </w:num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  <w:r w:rsidRPr="00895948">
        <w:rPr>
          <w:rFonts w:ascii="Cambria" w:hAnsi="Cambria"/>
          <w:color w:val="000000"/>
          <w:highlight w:val="yellow"/>
        </w:rPr>
        <w:t>s gospodarstvenicima, potencijalnim poslodavcima</w:t>
      </w:r>
    </w:p>
    <w:p w:rsidR="002D6370" w:rsidRPr="00895948" w:rsidRDefault="002D6370" w:rsidP="002D6370">
      <w:pPr>
        <w:spacing w:after="0" w:line="276" w:lineRule="auto"/>
        <w:ind w:left="360"/>
        <w:jc w:val="both"/>
        <w:rPr>
          <w:rFonts w:ascii="Cambria" w:hAnsi="Cambria"/>
          <w:color w:val="000000"/>
          <w:highlight w:val="yellow"/>
        </w:rPr>
      </w:pPr>
    </w:p>
    <w:p w:rsidR="007D25F3" w:rsidRPr="00890BC2" w:rsidRDefault="007D25F3" w:rsidP="007D25F3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  <w:highlight w:val="yellow"/>
        </w:rPr>
        <w:lastRenderedPageBreak/>
        <w:t>Stručno je povjerenstvo posjetilo nastavna radilišta, lab</w:t>
      </w:r>
      <w:r>
        <w:rPr>
          <w:rFonts w:ascii="Cambria" w:hAnsi="Cambria"/>
          <w:highlight w:val="yellow"/>
        </w:rPr>
        <w:t>or</w:t>
      </w:r>
      <w:r w:rsidRPr="00890BC2">
        <w:rPr>
          <w:rFonts w:ascii="Cambria" w:hAnsi="Cambria"/>
          <w:highlight w:val="yellow"/>
        </w:rPr>
        <w:t>atorije, knjižnicu, informatičke kabinete, studentsku referadu i učionice te prisustvovalo nastavi, tijekom koje je održalo kratak razgovor s prisutnim studentima.</w:t>
      </w:r>
      <w:r w:rsidRPr="00890BC2">
        <w:rPr>
          <w:rFonts w:ascii="Cambria" w:hAnsi="Cambria"/>
        </w:rPr>
        <w:t xml:space="preserve"> </w:t>
      </w:r>
    </w:p>
    <w:p w:rsidR="00F947C1" w:rsidRPr="000F4418" w:rsidRDefault="007D25F3" w:rsidP="00F947C1">
      <w:pPr>
        <w:spacing w:line="276" w:lineRule="auto"/>
        <w:jc w:val="both"/>
        <w:rPr>
          <w:rFonts w:ascii="Cambria" w:hAnsi="Cambria" w:cs="Arial"/>
        </w:rPr>
      </w:pPr>
      <w:r w:rsidRPr="00890BC2">
        <w:rPr>
          <w:rFonts w:ascii="Cambria" w:hAnsi="Cambria"/>
          <w:highlight w:val="yellow"/>
        </w:rPr>
        <w:t>Stručno je povjerenstvo prema protokolu posjeta pregledalo dostupnu dodatnu dokumentaciju te studijske programe (ishode učenja).</w:t>
      </w:r>
      <w:r w:rsidRPr="00890BC2">
        <w:rPr>
          <w:rFonts w:ascii="Cambria" w:hAnsi="Cambria"/>
        </w:rPr>
        <w:t xml:space="preserve"> </w:t>
      </w:r>
    </w:p>
    <w:p w:rsidR="007D25F3" w:rsidRPr="00890BC2" w:rsidRDefault="007D25F3" w:rsidP="007D25F3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 xml:space="preserve">Stručno povjerenstvo </w:t>
      </w:r>
      <w:r w:rsidRPr="001E2F8F">
        <w:rPr>
          <w:rFonts w:ascii="Cambria" w:hAnsi="Cambria"/>
        </w:rPr>
        <w:t xml:space="preserve">izradilo je Izvješće o </w:t>
      </w:r>
      <w:proofErr w:type="spellStart"/>
      <w:r w:rsidRPr="001E2F8F">
        <w:rPr>
          <w:rFonts w:ascii="Cambria" w:hAnsi="Cambria"/>
        </w:rPr>
        <w:t>reakreditaciji</w:t>
      </w:r>
      <w:proofErr w:type="spellEnd"/>
      <w:r w:rsidRPr="00890BC2">
        <w:rPr>
          <w:rFonts w:ascii="Cambria" w:hAnsi="Cambria"/>
        </w:rPr>
        <w:t xml:space="preserve"> </w:t>
      </w:r>
      <w:r w:rsidRPr="00890BC2">
        <w:rPr>
          <w:rFonts w:ascii="Cambria" w:hAnsi="Cambria"/>
          <w:color w:val="000000"/>
          <w:highlight w:val="yellow"/>
        </w:rPr>
        <w:t xml:space="preserve">[NAZIV </w:t>
      </w:r>
      <w:r>
        <w:rPr>
          <w:rFonts w:ascii="Cambria" w:hAnsi="Cambria"/>
          <w:color w:val="000000"/>
          <w:highlight w:val="yellow"/>
        </w:rPr>
        <w:t>VISOKOG UČILIŠTA</w:t>
      </w:r>
      <w:r w:rsidRPr="00890BC2">
        <w:rPr>
          <w:rFonts w:ascii="Cambria" w:hAnsi="Cambria"/>
          <w:color w:val="000000"/>
          <w:highlight w:val="yellow"/>
        </w:rPr>
        <w:t>]</w:t>
      </w:r>
      <w:r w:rsidRPr="00890BC2">
        <w:rPr>
          <w:rFonts w:ascii="Cambria" w:hAnsi="Cambria"/>
        </w:rPr>
        <w:t xml:space="preserve"> na temelju </w:t>
      </w:r>
      <w:proofErr w:type="spellStart"/>
      <w:r w:rsidRPr="00890BC2">
        <w:rPr>
          <w:rFonts w:ascii="Cambria" w:hAnsi="Cambria"/>
        </w:rPr>
        <w:t>Samoanalize</w:t>
      </w:r>
      <w:proofErr w:type="spellEnd"/>
      <w:r w:rsidRPr="00890BC2">
        <w:rPr>
          <w:rFonts w:ascii="Cambria" w:hAnsi="Cambria"/>
        </w:rPr>
        <w:t xml:space="preserve"> </w:t>
      </w:r>
      <w:r w:rsidRPr="00890BC2">
        <w:rPr>
          <w:rFonts w:ascii="Cambria" w:hAnsi="Cambria"/>
          <w:color w:val="000000"/>
          <w:highlight w:val="yellow"/>
        </w:rPr>
        <w:t xml:space="preserve">[NAZIV </w:t>
      </w:r>
      <w:r>
        <w:rPr>
          <w:rFonts w:ascii="Cambria" w:hAnsi="Cambria"/>
          <w:color w:val="000000"/>
          <w:highlight w:val="yellow"/>
        </w:rPr>
        <w:t>VISOKOG UČILIŠTA</w:t>
      </w:r>
      <w:r w:rsidRPr="00890BC2">
        <w:rPr>
          <w:rFonts w:ascii="Cambria" w:hAnsi="Cambria"/>
          <w:color w:val="000000"/>
          <w:highlight w:val="yellow"/>
        </w:rPr>
        <w:t>]</w:t>
      </w:r>
      <w:r w:rsidRPr="00890BC2">
        <w:rPr>
          <w:rFonts w:ascii="Cambria" w:hAnsi="Cambria"/>
        </w:rPr>
        <w:t>, popratne dokumentacije i posjeta.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Izvješće sadrži: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kratak opis vrednovanoga visokog učilišta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kratku analizu prednosti i nedostataka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popis dobrih praksi uočenih na visokom učilištu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analizu svake teme, preporuke za poboljšanje i ocjenu kvalitete svake teme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detaljnu analizu svakog standarda za vrednovanje kvalitete, preporuke za poboljšanje i ocjenu kvalitete svakog standarda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priloge (sažetak ocjena kvalitete po svakoj temi i po svakom standardu i protokol  Stručnog povjerenstva)</w:t>
      </w:r>
    </w:p>
    <w:p w:rsidR="00F947C1" w:rsidRPr="00890BC2" w:rsidRDefault="00F947C1" w:rsidP="00F947C1">
      <w:pPr>
        <w:numPr>
          <w:ilvl w:val="0"/>
          <w:numId w:val="8"/>
        </w:numPr>
        <w:suppressAutoHyphens/>
        <w:spacing w:after="0"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>sažetak.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890BC2" w:rsidRDefault="007D25F3" w:rsidP="00F947C1">
      <w:pPr>
        <w:spacing w:line="276" w:lineRule="auto"/>
        <w:jc w:val="both"/>
        <w:rPr>
          <w:rFonts w:ascii="Cambria" w:hAnsi="Cambria"/>
        </w:rPr>
      </w:pPr>
      <w:r w:rsidRPr="00890BC2">
        <w:rPr>
          <w:rFonts w:ascii="Cambria" w:hAnsi="Cambria"/>
        </w:rPr>
        <w:t xml:space="preserve">U analizi dokumenata, posjetu </w:t>
      </w:r>
      <w:r w:rsidRPr="00890BC2">
        <w:rPr>
          <w:rFonts w:ascii="Cambria" w:hAnsi="Cambria"/>
          <w:color w:val="000000"/>
          <w:highlight w:val="yellow"/>
        </w:rPr>
        <w:t xml:space="preserve">[NAZIV </w:t>
      </w:r>
      <w:r>
        <w:rPr>
          <w:rFonts w:ascii="Cambria" w:hAnsi="Cambria"/>
          <w:color w:val="000000"/>
          <w:highlight w:val="yellow"/>
        </w:rPr>
        <w:t>VISOKOG UČILIŠTA</w:t>
      </w:r>
      <w:r w:rsidRPr="00890BC2">
        <w:rPr>
          <w:rFonts w:ascii="Cambria" w:hAnsi="Cambria"/>
          <w:color w:val="000000"/>
          <w:highlight w:val="yellow"/>
        </w:rPr>
        <w:t>]</w:t>
      </w:r>
      <w:r>
        <w:rPr>
          <w:rFonts w:ascii="Cambria" w:hAnsi="Cambria"/>
          <w:color w:val="000000"/>
        </w:rPr>
        <w:t xml:space="preserve"> </w:t>
      </w:r>
      <w:r w:rsidRPr="00890BC2">
        <w:rPr>
          <w:rFonts w:ascii="Cambria" w:hAnsi="Cambria"/>
        </w:rPr>
        <w:t>i pisanju Izvješća, podršku radu Stručnog povjerenstva pružili su:</w:t>
      </w:r>
    </w:p>
    <w:p w:rsidR="00F947C1" w:rsidRPr="00890BC2" w:rsidRDefault="00F947C1" w:rsidP="00F947C1">
      <w:pPr>
        <w:numPr>
          <w:ilvl w:val="0"/>
          <w:numId w:val="6"/>
        </w:numPr>
        <w:spacing w:after="0" w:line="276" w:lineRule="auto"/>
        <w:jc w:val="both"/>
        <w:rPr>
          <w:rFonts w:ascii="Cambria" w:hAnsi="Cambria"/>
          <w:highlight w:val="yellow"/>
        </w:rPr>
      </w:pPr>
      <w:r w:rsidRPr="00890BC2">
        <w:rPr>
          <w:rFonts w:ascii="Cambria" w:hAnsi="Cambria"/>
          <w:highlight w:val="yellow"/>
        </w:rPr>
        <w:t>, koordinator, AZVO</w:t>
      </w:r>
    </w:p>
    <w:p w:rsidR="00F947C1" w:rsidRPr="00890BC2" w:rsidRDefault="00F947C1" w:rsidP="00F947C1">
      <w:pPr>
        <w:numPr>
          <w:ilvl w:val="0"/>
          <w:numId w:val="6"/>
        </w:numPr>
        <w:spacing w:after="0" w:line="276" w:lineRule="auto"/>
        <w:jc w:val="both"/>
        <w:rPr>
          <w:rFonts w:ascii="Cambria" w:hAnsi="Cambria"/>
          <w:highlight w:val="yellow"/>
        </w:rPr>
      </w:pPr>
      <w:r w:rsidRPr="00890BC2">
        <w:rPr>
          <w:rFonts w:ascii="Cambria" w:hAnsi="Cambria"/>
          <w:highlight w:val="yellow"/>
        </w:rPr>
        <w:t>, pomoćni koordinator, AZVO</w:t>
      </w:r>
    </w:p>
    <w:p w:rsidR="00F947C1" w:rsidRPr="00890BC2" w:rsidRDefault="00F947C1" w:rsidP="00F947C1">
      <w:pPr>
        <w:numPr>
          <w:ilvl w:val="0"/>
          <w:numId w:val="6"/>
        </w:numPr>
        <w:spacing w:after="0" w:line="276" w:lineRule="auto"/>
        <w:jc w:val="both"/>
        <w:rPr>
          <w:rFonts w:ascii="Cambria" w:hAnsi="Cambria"/>
          <w:highlight w:val="yellow"/>
        </w:rPr>
      </w:pPr>
      <w:r>
        <w:rPr>
          <w:rFonts w:ascii="Cambria" w:hAnsi="Cambria"/>
          <w:highlight w:val="yellow"/>
        </w:rPr>
        <w:t xml:space="preserve">, </w:t>
      </w:r>
      <w:r w:rsidRPr="007D25F3">
        <w:rPr>
          <w:rFonts w:ascii="Cambria" w:hAnsi="Cambria"/>
          <w:highlight w:val="yellow"/>
        </w:rPr>
        <w:t>prevoditelj tijekom posjeta, AZVO</w:t>
      </w:r>
    </w:p>
    <w:p w:rsidR="00F947C1" w:rsidRDefault="00F947C1" w:rsidP="00F947C1">
      <w:pPr>
        <w:numPr>
          <w:ilvl w:val="0"/>
          <w:numId w:val="6"/>
        </w:numPr>
        <w:spacing w:after="0" w:line="276" w:lineRule="auto"/>
        <w:jc w:val="both"/>
        <w:rPr>
          <w:rFonts w:ascii="Cambria" w:hAnsi="Cambria"/>
          <w:highlight w:val="yellow"/>
        </w:rPr>
      </w:pPr>
      <w:r w:rsidRPr="00890BC2">
        <w:rPr>
          <w:rFonts w:ascii="Cambria" w:hAnsi="Cambria"/>
          <w:highlight w:val="yellow"/>
        </w:rPr>
        <w:t xml:space="preserve">, prevoditelj izvješća, AZVO. </w:t>
      </w:r>
    </w:p>
    <w:p w:rsidR="00F947C1" w:rsidRPr="00890BC2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Default="00757F53" w:rsidP="000F44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Odluku o </w:t>
      </w:r>
      <w:r w:rsidR="000F4418">
        <w:rPr>
          <w:rFonts w:ascii="Cambria" w:hAnsi="Cambria"/>
        </w:rPr>
        <w:t>izdavanju dopusnice donosi Agencija.</w:t>
      </w:r>
    </w:p>
    <w:p w:rsidR="000F4418" w:rsidRPr="000F4418" w:rsidRDefault="000F4418" w:rsidP="000F44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 w:cs="Calibri"/>
        </w:rPr>
      </w:pPr>
      <w:r w:rsidRPr="000F4418">
        <w:rPr>
          <w:rFonts w:ascii="Cambria" w:eastAsia="Calibri" w:hAnsi="Cambria" w:cs="Arial"/>
        </w:rPr>
        <w:t xml:space="preserve">Na osnovi obrazloženog prijedloga Akreditacijskog savjeta i očitovanja </w:t>
      </w:r>
      <w:r w:rsidRPr="000F4418">
        <w:rPr>
          <w:rFonts w:ascii="Cambria" w:hAnsi="Cambria" w:cs="Calibri"/>
        </w:rPr>
        <w:t>Povjerenstva za prigovore, ako je izjavljen prigovor, o izdavanju pisma očekivanja odnosno o ukidanju dopusnice za rad visokog učilišta odnosno znanstvenog instituta ili o ukidanju dopusnice za izvođenje studija Agencija odlučuje rješenjem, najkasnije u roku od 30 dana od dana zaprimanja obrazloženog prijedloga odnosno očitovanja Povjerenstva za prigovore.</w:t>
      </w:r>
    </w:p>
    <w:p w:rsidR="000F4418" w:rsidRPr="000F4418" w:rsidRDefault="000F4418" w:rsidP="000F44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hAnsi="Cambria"/>
        </w:rPr>
      </w:pPr>
      <w:r w:rsidRPr="000F4418">
        <w:rPr>
          <w:rFonts w:ascii="Cambria" w:eastAsia="Calibri" w:hAnsi="Cambria" w:cs="Arial"/>
        </w:rPr>
        <w:t xml:space="preserve">Rješenjem kojim je izdano pismo očekivanja </w:t>
      </w:r>
      <w:r w:rsidRPr="000F4418">
        <w:rPr>
          <w:rFonts w:ascii="Cambria" w:hAnsi="Cambria"/>
        </w:rPr>
        <w:t>određuju se mjere koje visoko učilište treba poduzeti kako bi ispunjavao kriterije za rad visokog učilišta ili kako bi ispunjavao kriterije za izvođenje studija te rok za poduzimanje ovih mjera.</w:t>
      </w:r>
    </w:p>
    <w:p w:rsidR="000F4418" w:rsidRPr="000F4418" w:rsidRDefault="000F4418" w:rsidP="000F44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mbria" w:eastAsia="Calibri" w:hAnsi="Cambria" w:cs="Arial"/>
        </w:rPr>
      </w:pPr>
      <w:r w:rsidRPr="000F4418">
        <w:rPr>
          <w:rFonts w:ascii="Cambria" w:eastAsia="Calibri" w:hAnsi="Cambria" w:cs="Arial"/>
        </w:rPr>
        <w:t>Protiv rješenja</w:t>
      </w:r>
      <w:r w:rsidRPr="000F4418">
        <w:rPr>
          <w:rFonts w:ascii="Cambria" w:hAnsi="Cambria"/>
        </w:rPr>
        <w:t xml:space="preserve"> Agencije </w:t>
      </w:r>
      <w:bookmarkStart w:id="2" w:name="_GoBack"/>
      <w:bookmarkEnd w:id="2"/>
      <w:r w:rsidRPr="000F4418">
        <w:rPr>
          <w:rFonts w:ascii="Cambria" w:hAnsi="Cambria"/>
        </w:rPr>
        <w:t>ne može se izjaviti žalba, ali se može pokrenuti upravni spor.</w:t>
      </w:r>
    </w:p>
    <w:p w:rsidR="00F947C1" w:rsidRPr="00F11AC6" w:rsidRDefault="00F947C1" w:rsidP="00F947C1">
      <w:pPr>
        <w:pStyle w:val="Heading1"/>
      </w:pPr>
      <w:bookmarkStart w:id="3" w:name="_Toc419727318"/>
      <w:r>
        <w:br w:type="page"/>
      </w:r>
      <w:bookmarkStart w:id="4" w:name="_Toc523216145"/>
      <w:r w:rsidRPr="00F11AC6">
        <w:lastRenderedPageBreak/>
        <w:t>KRATAK OPIS VREDNOVANOGA VISOKOG UČILIŠTA</w:t>
      </w:r>
      <w:bookmarkEnd w:id="3"/>
      <w:bookmarkEnd w:id="4"/>
      <w:r w:rsidRPr="00F11AC6">
        <w:t xml:space="preserve"> </w:t>
      </w:r>
    </w:p>
    <w:p w:rsidR="00F947C1" w:rsidRPr="00D82E52" w:rsidRDefault="00F947C1" w:rsidP="00F947C1">
      <w:pPr>
        <w:spacing w:line="276" w:lineRule="auto"/>
        <w:rPr>
          <w:rFonts w:ascii="Cambria" w:hAnsi="Cambria"/>
          <w:sz w:val="32"/>
          <w:szCs w:val="32"/>
        </w:rPr>
      </w:pPr>
    </w:p>
    <w:p w:rsidR="00F947C1" w:rsidRPr="00F11AC6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>
        <w:rPr>
          <w:rFonts w:ascii="Cambria" w:hAnsi="Cambria"/>
          <w:b/>
          <w:sz w:val="24"/>
          <w:szCs w:val="28"/>
        </w:rPr>
        <w:t>NAZIV VISOKOG UČILIŠTA: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4"/>
          <w:szCs w:val="28"/>
        </w:rPr>
      </w:pPr>
    </w:p>
    <w:p w:rsidR="00F947C1" w:rsidRPr="00F11AC6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 w:rsidRPr="00F11AC6">
        <w:rPr>
          <w:rFonts w:ascii="Cambria" w:hAnsi="Cambria"/>
          <w:b/>
          <w:sz w:val="24"/>
          <w:szCs w:val="28"/>
        </w:rPr>
        <w:t>ADRESA:</w:t>
      </w:r>
    </w:p>
    <w:p w:rsidR="00F947C1" w:rsidRPr="005B227A" w:rsidRDefault="00F947C1" w:rsidP="00F947C1">
      <w:pPr>
        <w:pStyle w:val="ListParagraph"/>
        <w:spacing w:after="0"/>
        <w:ind w:left="0" w:firstLine="708"/>
        <w:jc w:val="both"/>
        <w:rPr>
          <w:rFonts w:ascii="Cambria" w:hAnsi="Cambria"/>
          <w:sz w:val="24"/>
          <w:szCs w:val="28"/>
        </w:rPr>
      </w:pPr>
    </w:p>
    <w:p w:rsidR="00F947C1" w:rsidRPr="00F11AC6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>
        <w:rPr>
          <w:rFonts w:ascii="Cambria" w:hAnsi="Cambria"/>
          <w:b/>
          <w:sz w:val="24"/>
          <w:szCs w:val="28"/>
        </w:rPr>
        <w:t>DEKAN: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</w:p>
    <w:p w:rsidR="00F947C1" w:rsidRPr="00F11AC6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 w:rsidRPr="00F11AC6">
        <w:rPr>
          <w:rFonts w:ascii="Cambria" w:hAnsi="Cambria"/>
          <w:b/>
          <w:sz w:val="24"/>
          <w:szCs w:val="28"/>
        </w:rPr>
        <w:t>ORGANIZACIJSKA STRUKTURA: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4"/>
          <w:szCs w:val="28"/>
        </w:rPr>
      </w:pPr>
    </w:p>
    <w:p w:rsidR="00F947C1" w:rsidRPr="00D5349E" w:rsidRDefault="00F947C1" w:rsidP="00D5349E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 w:rsidRPr="00F11AC6">
        <w:rPr>
          <w:rFonts w:ascii="Cambria" w:hAnsi="Cambria"/>
          <w:b/>
          <w:sz w:val="24"/>
          <w:szCs w:val="28"/>
        </w:rPr>
        <w:t>STUDIJSKI PROGRAMI: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8"/>
          <w:szCs w:val="32"/>
        </w:rPr>
      </w:pPr>
    </w:p>
    <w:p w:rsidR="00F947C1" w:rsidRPr="00227923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 w:rsidRPr="00227923">
        <w:rPr>
          <w:rFonts w:ascii="Cambria" w:hAnsi="Cambria"/>
          <w:b/>
          <w:sz w:val="24"/>
          <w:szCs w:val="28"/>
        </w:rPr>
        <w:t>BROJ STUDENATA: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4"/>
          <w:szCs w:val="28"/>
        </w:rPr>
      </w:pPr>
    </w:p>
    <w:p w:rsidR="00F947C1" w:rsidRPr="00227923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>
        <w:rPr>
          <w:rFonts w:ascii="Cambria" w:hAnsi="Cambria"/>
          <w:b/>
          <w:sz w:val="24"/>
          <w:szCs w:val="28"/>
        </w:rPr>
        <w:t>BROJ NASTAVNIKA:</w:t>
      </w:r>
    </w:p>
    <w:p w:rsidR="00F947C1" w:rsidRPr="005B227A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4"/>
          <w:szCs w:val="28"/>
        </w:rPr>
      </w:pPr>
    </w:p>
    <w:p w:rsidR="00F947C1" w:rsidRPr="00227923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b/>
          <w:sz w:val="24"/>
          <w:szCs w:val="28"/>
        </w:rPr>
      </w:pPr>
      <w:r w:rsidRPr="00227923">
        <w:rPr>
          <w:rFonts w:ascii="Cambria" w:hAnsi="Cambria"/>
          <w:b/>
          <w:sz w:val="24"/>
          <w:szCs w:val="28"/>
        </w:rPr>
        <w:t>KRATAK OPIS VREDNOVANOGA VISOKOG UČILIŠTA</w:t>
      </w:r>
      <w:r w:rsidR="00D5349E">
        <w:rPr>
          <w:rFonts w:ascii="Cambria" w:hAnsi="Cambria"/>
          <w:b/>
          <w:sz w:val="24"/>
          <w:szCs w:val="28"/>
        </w:rPr>
        <w:t>:</w:t>
      </w:r>
    </w:p>
    <w:p w:rsidR="00F947C1" w:rsidRPr="005B227A" w:rsidRDefault="00F947C1" w:rsidP="00F947C1">
      <w:pPr>
        <w:pStyle w:val="Heading1"/>
      </w:pPr>
      <w:r w:rsidRPr="00D82E52">
        <w:br w:type="page"/>
      </w:r>
      <w:bookmarkStart w:id="5" w:name="_Toc523216146"/>
      <w:r w:rsidRPr="005B227A">
        <w:lastRenderedPageBreak/>
        <w:t>KRATKA ANALIZA PREDNOSTI I NEDOSTATAKA</w:t>
      </w:r>
      <w:bookmarkEnd w:id="5"/>
      <w:r w:rsidR="00D5349E">
        <w:t xml:space="preserve"> VISOKOG UČILIŠTA</w:t>
      </w:r>
    </w:p>
    <w:p w:rsidR="00F947C1" w:rsidRPr="00F30724" w:rsidRDefault="00F947C1" w:rsidP="00F947C1"/>
    <w:p w:rsidR="00F947C1" w:rsidRPr="005B227A" w:rsidRDefault="00F947C1" w:rsidP="00F947C1">
      <w:pPr>
        <w:pStyle w:val="Heading2"/>
        <w:spacing w:line="276" w:lineRule="auto"/>
        <w:jc w:val="both"/>
        <w:rPr>
          <w:szCs w:val="24"/>
        </w:rPr>
      </w:pPr>
      <w:bookmarkStart w:id="6" w:name="_Toc381004166"/>
      <w:bookmarkStart w:id="7" w:name="_Toc419727320"/>
      <w:bookmarkStart w:id="8" w:name="_Toc523216147"/>
      <w:r w:rsidRPr="005B227A">
        <w:rPr>
          <w:szCs w:val="24"/>
        </w:rPr>
        <w:t>PREDNOSTI VISOKOG UČILIŠTA</w:t>
      </w:r>
      <w:bookmarkEnd w:id="6"/>
      <w:bookmarkEnd w:id="7"/>
      <w:bookmarkEnd w:id="8"/>
      <w:r w:rsidRPr="005B227A">
        <w:rPr>
          <w:szCs w:val="24"/>
        </w:rPr>
        <w:t xml:space="preserve"> </w:t>
      </w:r>
    </w:p>
    <w:p w:rsidR="00F947C1" w:rsidRPr="005B227A" w:rsidRDefault="00F947C1" w:rsidP="00F947C1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</w:rPr>
      </w:pPr>
      <w:r w:rsidRPr="005B227A">
        <w:rPr>
          <w:rFonts w:ascii="Cambria" w:hAnsi="Cambria"/>
          <w:spacing w:val="1"/>
        </w:rPr>
        <w:t xml:space="preserve"> </w:t>
      </w:r>
    </w:p>
    <w:p w:rsidR="00F947C1" w:rsidRPr="005B227A" w:rsidRDefault="00F947C1" w:rsidP="00F947C1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</w:rPr>
      </w:pPr>
      <w:r w:rsidRPr="005B227A">
        <w:rPr>
          <w:rFonts w:ascii="Cambria" w:hAnsi="Cambria"/>
          <w:spacing w:val="1"/>
        </w:rPr>
        <w:t xml:space="preserve"> </w:t>
      </w:r>
    </w:p>
    <w:p w:rsidR="00F947C1" w:rsidRPr="005B227A" w:rsidRDefault="00F947C1" w:rsidP="00F947C1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</w:rPr>
      </w:pPr>
      <w:r w:rsidRPr="005B227A">
        <w:rPr>
          <w:rFonts w:ascii="Cambria" w:hAnsi="Cambria"/>
          <w:spacing w:val="1"/>
        </w:rPr>
        <w:t xml:space="preserve"> </w:t>
      </w:r>
    </w:p>
    <w:p w:rsidR="00F947C1" w:rsidRPr="005B227A" w:rsidRDefault="00F947C1" w:rsidP="00F947C1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</w:rPr>
      </w:pPr>
      <w:r w:rsidRPr="005B227A">
        <w:rPr>
          <w:rFonts w:ascii="Cambria" w:hAnsi="Cambria"/>
          <w:spacing w:val="1"/>
        </w:rPr>
        <w:t xml:space="preserve"> </w:t>
      </w:r>
    </w:p>
    <w:p w:rsidR="00F947C1" w:rsidRPr="005B227A" w:rsidRDefault="002D6370" w:rsidP="00F947C1">
      <w:pPr>
        <w:numPr>
          <w:ilvl w:val="0"/>
          <w:numId w:val="7"/>
        </w:numPr>
        <w:suppressAutoHyphens/>
        <w:spacing w:after="0" w:line="276" w:lineRule="auto"/>
        <w:ind w:right="76"/>
        <w:jc w:val="both"/>
        <w:rPr>
          <w:rFonts w:ascii="Cambria" w:eastAsia="Cambria" w:hAnsi="Cambria" w:cs="Cambria"/>
        </w:rPr>
      </w:pPr>
      <w:r>
        <w:rPr>
          <w:rFonts w:ascii="Cambria" w:hAnsi="Cambria"/>
        </w:rPr>
        <w:t>…</w:t>
      </w:r>
      <w:r w:rsidR="00F947C1" w:rsidRPr="005B227A">
        <w:rPr>
          <w:rFonts w:ascii="Cambria" w:hAnsi="Cambria"/>
        </w:rPr>
        <w:t xml:space="preserve"> </w:t>
      </w:r>
    </w:p>
    <w:p w:rsidR="00F947C1" w:rsidRPr="005B227A" w:rsidRDefault="00F947C1" w:rsidP="00F947C1">
      <w:pPr>
        <w:spacing w:line="276" w:lineRule="auto"/>
        <w:jc w:val="both"/>
        <w:rPr>
          <w:rFonts w:ascii="Cambria" w:hAnsi="Cambria"/>
        </w:rPr>
      </w:pPr>
    </w:p>
    <w:p w:rsidR="00F947C1" w:rsidRPr="005B227A" w:rsidRDefault="00F947C1" w:rsidP="00F947C1">
      <w:pPr>
        <w:pStyle w:val="Heading2"/>
        <w:spacing w:line="276" w:lineRule="auto"/>
        <w:jc w:val="both"/>
        <w:rPr>
          <w:szCs w:val="24"/>
        </w:rPr>
      </w:pPr>
      <w:bookmarkStart w:id="9" w:name="_Toc381004167"/>
      <w:bookmarkStart w:id="10" w:name="_Toc419727321"/>
      <w:bookmarkStart w:id="11" w:name="_Toc523216148"/>
      <w:r w:rsidRPr="005B227A">
        <w:rPr>
          <w:szCs w:val="24"/>
        </w:rPr>
        <w:t>NEDOSTACI VISOKOG UČILIŠTA</w:t>
      </w:r>
      <w:bookmarkEnd w:id="9"/>
      <w:bookmarkEnd w:id="10"/>
      <w:bookmarkEnd w:id="11"/>
    </w:p>
    <w:p w:rsidR="00F947C1" w:rsidRPr="00227923" w:rsidRDefault="00F947C1" w:rsidP="00F947C1">
      <w:pPr>
        <w:numPr>
          <w:ilvl w:val="0"/>
          <w:numId w:val="12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2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2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2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2D6370" w:rsidP="00F947C1">
      <w:pPr>
        <w:numPr>
          <w:ilvl w:val="0"/>
          <w:numId w:val="12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>
        <w:rPr>
          <w:rFonts w:ascii="Cambria" w:hAnsi="Cambria"/>
          <w:spacing w:val="1"/>
        </w:rPr>
        <w:t>…</w:t>
      </w:r>
    </w:p>
    <w:p w:rsidR="00F947C1" w:rsidRPr="005B227A" w:rsidRDefault="00F947C1" w:rsidP="00F947C1">
      <w:pPr>
        <w:tabs>
          <w:tab w:val="left" w:pos="7695"/>
        </w:tabs>
        <w:spacing w:line="276" w:lineRule="auto"/>
        <w:jc w:val="both"/>
        <w:rPr>
          <w:rFonts w:ascii="Cambria" w:hAnsi="Cambria"/>
          <w:highlight w:val="green"/>
        </w:rPr>
      </w:pPr>
    </w:p>
    <w:p w:rsidR="00F947C1" w:rsidRPr="002827C4" w:rsidRDefault="00F947C1" w:rsidP="00F947C1">
      <w:pPr>
        <w:pStyle w:val="Heading1"/>
        <w:spacing w:line="276" w:lineRule="auto"/>
        <w:jc w:val="both"/>
        <w:rPr>
          <w:szCs w:val="24"/>
        </w:rPr>
      </w:pPr>
      <w:bookmarkStart w:id="12" w:name="_Toc523216149"/>
      <w:r w:rsidRPr="002827C4">
        <w:rPr>
          <w:szCs w:val="24"/>
        </w:rPr>
        <w:t>POPIS DOBRIH PRAKSI UOČENIH NA VISOKOM UČILIŠTU</w:t>
      </w:r>
      <w:bookmarkEnd w:id="12"/>
    </w:p>
    <w:p w:rsidR="00F947C1" w:rsidRPr="005B227A" w:rsidRDefault="00F947C1" w:rsidP="00F947C1">
      <w:pPr>
        <w:pStyle w:val="Heading1"/>
        <w:spacing w:line="276" w:lineRule="auto"/>
        <w:jc w:val="both"/>
        <w:rPr>
          <w:sz w:val="24"/>
          <w:szCs w:val="24"/>
        </w:rPr>
      </w:pPr>
      <w:r w:rsidRPr="005B227A">
        <w:rPr>
          <w:sz w:val="24"/>
          <w:szCs w:val="24"/>
        </w:rPr>
        <w:tab/>
      </w:r>
    </w:p>
    <w:p w:rsidR="00F947C1" w:rsidRPr="005B227A" w:rsidRDefault="00F947C1" w:rsidP="00F947C1">
      <w:pPr>
        <w:pStyle w:val="Heading2"/>
      </w:pPr>
      <w:bookmarkStart w:id="13" w:name="_Toc381004168"/>
      <w:bookmarkStart w:id="14" w:name="_Toc419727322"/>
      <w:bookmarkStart w:id="15" w:name="_Toc523216150"/>
      <w:r w:rsidRPr="005B227A">
        <w:t>PRIMJERI DOBRE PRAKSE</w:t>
      </w:r>
      <w:bookmarkEnd w:id="13"/>
      <w:bookmarkEnd w:id="14"/>
      <w:bookmarkEnd w:id="15"/>
    </w:p>
    <w:p w:rsidR="00F947C1" w:rsidRPr="00227923" w:rsidRDefault="00F947C1" w:rsidP="00F947C1">
      <w:pPr>
        <w:numPr>
          <w:ilvl w:val="0"/>
          <w:numId w:val="13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5B227A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3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3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F947C1" w:rsidP="00F947C1">
      <w:pPr>
        <w:numPr>
          <w:ilvl w:val="0"/>
          <w:numId w:val="13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 w:rsidRPr="00227923">
        <w:rPr>
          <w:rFonts w:ascii="Cambria" w:hAnsi="Cambria"/>
          <w:spacing w:val="1"/>
        </w:rPr>
        <w:t xml:space="preserve"> </w:t>
      </w:r>
    </w:p>
    <w:p w:rsidR="00F947C1" w:rsidRPr="00227923" w:rsidRDefault="002D6370" w:rsidP="00F947C1">
      <w:pPr>
        <w:numPr>
          <w:ilvl w:val="0"/>
          <w:numId w:val="13"/>
        </w:numPr>
        <w:suppressAutoHyphens/>
        <w:spacing w:after="0" w:line="276" w:lineRule="auto"/>
        <w:ind w:right="76"/>
        <w:jc w:val="both"/>
        <w:rPr>
          <w:rFonts w:ascii="Cambria" w:hAnsi="Cambria"/>
          <w:spacing w:val="1"/>
        </w:rPr>
      </w:pPr>
      <w:r>
        <w:rPr>
          <w:rFonts w:ascii="Cambria" w:hAnsi="Cambria"/>
          <w:spacing w:val="1"/>
        </w:rPr>
        <w:t>…</w:t>
      </w:r>
    </w:p>
    <w:p w:rsidR="00F947C1" w:rsidRDefault="00F947C1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  <w:bookmarkStart w:id="16" w:name="_Toc416274887"/>
    </w:p>
    <w:p w:rsidR="00F947C1" w:rsidRDefault="00F947C1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</w:p>
    <w:p w:rsidR="00F947C1" w:rsidRDefault="00F947C1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</w:p>
    <w:p w:rsidR="00F947C1" w:rsidRDefault="00F947C1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</w:p>
    <w:p w:rsidR="00F947C1" w:rsidRDefault="00F947C1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</w:p>
    <w:p w:rsidR="00D5349E" w:rsidRDefault="00D5349E" w:rsidP="00F947C1">
      <w:pPr>
        <w:spacing w:line="276" w:lineRule="auto"/>
        <w:jc w:val="both"/>
        <w:rPr>
          <w:rFonts w:ascii="Cambria" w:hAnsi="Cambria"/>
          <w:sz w:val="32"/>
          <w:szCs w:val="32"/>
          <w:highlight w:val="green"/>
        </w:rPr>
      </w:pPr>
    </w:p>
    <w:p w:rsidR="00F947C1" w:rsidRPr="009969D0" w:rsidRDefault="00F947C1" w:rsidP="00F947C1">
      <w:pPr>
        <w:pStyle w:val="Heading1"/>
      </w:pPr>
      <w:bookmarkStart w:id="17" w:name="_Toc523216151"/>
      <w:r w:rsidRPr="005B227A">
        <w:lastRenderedPageBreak/>
        <w:t>ANALIZA SVAKE TEME, PREPORUKE ZA POBOLJŠANJE I OCJENA KVALITETE SVAKE TEME</w:t>
      </w:r>
      <w:bookmarkEnd w:id="17"/>
    </w:p>
    <w:bookmarkEnd w:id="16"/>
    <w:p w:rsidR="00F947C1" w:rsidRPr="009969D0" w:rsidRDefault="004D242D" w:rsidP="00F947C1">
      <w:pPr>
        <w:pStyle w:val="Heading2"/>
        <w:numPr>
          <w:ilvl w:val="0"/>
          <w:numId w:val="9"/>
        </w:numPr>
        <w:spacing w:line="276" w:lineRule="auto"/>
        <w:jc w:val="both"/>
      </w:pPr>
      <w:r>
        <w:t>Upravljanje visokim učilištem i osiguravanje kvalitete</w:t>
      </w:r>
      <w:r w:rsidR="00F947C1" w:rsidRPr="009969D0">
        <w:t xml:space="preserve"> 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Preporuke za poboljšanje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eastAsia="Cambria" w:hAnsi="Cambria" w:cs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Ocjena kvalitete</w:t>
      </w:r>
    </w:p>
    <w:p w:rsidR="00F947C1" w:rsidRPr="009969D0" w:rsidRDefault="00F947C1" w:rsidP="00F947C1">
      <w:pPr>
        <w:pStyle w:val="Heading2"/>
        <w:numPr>
          <w:ilvl w:val="0"/>
          <w:numId w:val="9"/>
        </w:numPr>
        <w:spacing w:line="276" w:lineRule="auto"/>
        <w:jc w:val="both"/>
      </w:pPr>
      <w:bookmarkStart w:id="18" w:name="_Toc523216153"/>
      <w:r w:rsidRPr="009969D0">
        <w:t>Studijski programi</w:t>
      </w:r>
      <w:bookmarkEnd w:id="18"/>
      <w:r w:rsidR="004D242D">
        <w:t xml:space="preserve"> i programi cjeloživotnog učenja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Preporuke za poboljšanje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Ocjena kvalitete</w:t>
      </w:r>
    </w:p>
    <w:p w:rsidR="00F947C1" w:rsidRPr="009969D0" w:rsidRDefault="00F947C1" w:rsidP="00F947C1">
      <w:pPr>
        <w:pStyle w:val="Heading2"/>
        <w:numPr>
          <w:ilvl w:val="0"/>
          <w:numId w:val="9"/>
        </w:numPr>
        <w:spacing w:line="276" w:lineRule="auto"/>
        <w:jc w:val="both"/>
      </w:pPr>
      <w:r w:rsidRPr="009969D0">
        <w:t xml:space="preserve"> </w:t>
      </w:r>
      <w:r w:rsidR="004D242D">
        <w:t>Učenje i poučavanje usmjereno na studenta – nastavni proces i podrška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Preporuke za poboljšanje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Ocjena kvalitete</w:t>
      </w:r>
    </w:p>
    <w:p w:rsidR="00F947C1" w:rsidRPr="009969D0" w:rsidRDefault="00F947C1" w:rsidP="00F947C1">
      <w:pPr>
        <w:pStyle w:val="Heading2"/>
        <w:numPr>
          <w:ilvl w:val="0"/>
          <w:numId w:val="9"/>
        </w:numPr>
        <w:spacing w:line="276" w:lineRule="auto"/>
        <w:jc w:val="both"/>
      </w:pPr>
      <w:bookmarkStart w:id="19" w:name="_Toc523216155"/>
      <w:r w:rsidRPr="009969D0">
        <w:t>Nastavnički kapaciteti</w:t>
      </w:r>
      <w:bookmarkEnd w:id="19"/>
      <w:r w:rsidR="004D242D">
        <w:t xml:space="preserve"> i infrastruktura visokog učilišta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Preporuke za poboljšanje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Ocjena kvalitete</w:t>
      </w:r>
    </w:p>
    <w:p w:rsidR="00F947C1" w:rsidRPr="009969D0" w:rsidRDefault="00F947C1" w:rsidP="00F947C1">
      <w:pPr>
        <w:pStyle w:val="Heading2"/>
        <w:numPr>
          <w:ilvl w:val="0"/>
          <w:numId w:val="9"/>
        </w:numPr>
        <w:spacing w:line="276" w:lineRule="auto"/>
        <w:jc w:val="both"/>
      </w:pPr>
      <w:bookmarkStart w:id="20" w:name="_Toc523216156"/>
      <w:r w:rsidRPr="009969D0">
        <w:t>Znanstvena/umjetnička</w:t>
      </w:r>
      <w:r w:rsidR="004D242D">
        <w:t xml:space="preserve"> i stručna</w:t>
      </w:r>
      <w:r w:rsidRPr="009969D0">
        <w:t xml:space="preserve"> djelatnost</w:t>
      </w:r>
      <w:bookmarkEnd w:id="20"/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Preporuke za poboljšanje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  <w:szCs w:val="28"/>
        </w:rPr>
      </w:pPr>
      <w:r w:rsidRPr="005B227A">
        <w:rPr>
          <w:rFonts w:ascii="Cambria" w:hAnsi="Cambria"/>
          <w:color w:val="FF0000"/>
          <w:spacing w:val="1"/>
          <w:szCs w:val="28"/>
        </w:rPr>
        <w:t>Ocjena kvalitete</w:t>
      </w:r>
    </w:p>
    <w:p w:rsidR="00F947C1" w:rsidRPr="005A5852" w:rsidRDefault="00F947C1" w:rsidP="00F947C1">
      <w:pPr>
        <w:spacing w:line="276" w:lineRule="auto"/>
        <w:ind w:left="1080" w:right="76"/>
        <w:jc w:val="both"/>
        <w:rPr>
          <w:rFonts w:ascii="Cambria" w:hAnsi="Cambria"/>
          <w:sz w:val="32"/>
          <w:szCs w:val="32"/>
        </w:rPr>
      </w:pPr>
    </w:p>
    <w:p w:rsidR="00F947C1" w:rsidRPr="005B227A" w:rsidRDefault="00F947C1" w:rsidP="00F947C1">
      <w:pPr>
        <w:pStyle w:val="Heading1"/>
      </w:pPr>
      <w:bookmarkStart w:id="21" w:name="_Toc419727331"/>
      <w:bookmarkStart w:id="22" w:name="_Toc349294988"/>
      <w:r>
        <w:br w:type="page"/>
      </w:r>
      <w:bookmarkStart w:id="23" w:name="_Toc523216157"/>
      <w:r w:rsidRPr="005B227A">
        <w:lastRenderedPageBreak/>
        <w:t>DETALJNA ANALIZA SVAKOG STANDARDA</w:t>
      </w:r>
      <w:bookmarkEnd w:id="21"/>
      <w:r w:rsidRPr="005B227A">
        <w:t>, PREPORUKE ZA POBOLJŠANJE I OCJENA KVALITETE SVAKOG STANDARDA</w:t>
      </w:r>
      <w:bookmarkEnd w:id="23"/>
    </w:p>
    <w:p w:rsidR="00F947C1" w:rsidRPr="00E062A3" w:rsidRDefault="00F947C1" w:rsidP="00F947C1"/>
    <w:bookmarkEnd w:id="22"/>
    <w:p w:rsidR="00F947C1" w:rsidRPr="005B227A" w:rsidRDefault="004D242D" w:rsidP="00F947C1">
      <w:pPr>
        <w:pStyle w:val="Heading2"/>
        <w:numPr>
          <w:ilvl w:val="0"/>
          <w:numId w:val="10"/>
        </w:numPr>
        <w:spacing w:line="276" w:lineRule="auto"/>
        <w:jc w:val="both"/>
        <w:rPr>
          <w:color w:val="00B0F0"/>
          <w:szCs w:val="24"/>
        </w:rPr>
      </w:pPr>
      <w:r>
        <w:rPr>
          <w:color w:val="00B0F0"/>
          <w:szCs w:val="24"/>
        </w:rPr>
        <w:t>Upravljanje visokim učilištem i osiguravanje kvalitete</w:t>
      </w:r>
    </w:p>
    <w:p w:rsidR="00F947C1" w:rsidRPr="009969D0" w:rsidRDefault="00F947C1" w:rsidP="00F947C1">
      <w:pPr>
        <w:pStyle w:val="ListParagraph"/>
        <w:spacing w:after="0"/>
        <w:ind w:left="0"/>
        <w:jc w:val="both"/>
        <w:rPr>
          <w:rFonts w:ascii="Cambria" w:hAnsi="Cambria"/>
          <w:sz w:val="24"/>
          <w:szCs w:val="24"/>
        </w:rPr>
      </w:pPr>
    </w:p>
    <w:p w:rsidR="00F947C1" w:rsidRDefault="004D242D" w:rsidP="004D242D">
      <w:pPr>
        <w:pStyle w:val="ListParagraph"/>
        <w:numPr>
          <w:ilvl w:val="1"/>
          <w:numId w:val="10"/>
        </w:numPr>
        <w:spacing w:after="0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Misija visokog učilišta usmjerava proces operativnog planiranja i razvoj procesa osiguravanja kvalitete.</w:t>
      </w:r>
    </w:p>
    <w:p w:rsidR="004D242D" w:rsidRPr="004D242D" w:rsidRDefault="004D242D" w:rsidP="004D242D">
      <w:pPr>
        <w:pStyle w:val="ListParagraph"/>
        <w:spacing w:after="0"/>
        <w:jc w:val="both"/>
        <w:rPr>
          <w:rFonts w:ascii="Cambria" w:hAnsi="Cambria"/>
          <w:b/>
          <w:sz w:val="24"/>
          <w:szCs w:val="24"/>
        </w:rPr>
      </w:pP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4" w:name="_Hlk144371034"/>
      <w:r w:rsidRPr="005B227A">
        <w:rPr>
          <w:rFonts w:ascii="Cambria" w:hAnsi="Cambria"/>
          <w:color w:val="FF0000"/>
          <w:spacing w:val="1"/>
        </w:rPr>
        <w:t>Analiza</w:t>
      </w:r>
    </w:p>
    <w:p w:rsidR="00F947C1" w:rsidRPr="005B227A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F947C1" w:rsidRDefault="00F947C1" w:rsidP="00F947C1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4"/>
    <w:p w:rsidR="00BE0372" w:rsidRPr="005B227A" w:rsidRDefault="00BE0372" w:rsidP="00F947C1">
      <w:pPr>
        <w:spacing w:line="276" w:lineRule="auto"/>
        <w:ind w:right="76"/>
        <w:jc w:val="both"/>
        <w:rPr>
          <w:rFonts w:ascii="Cambria" w:eastAsia="Cambria" w:hAnsi="Cambria" w:cs="Cambria"/>
          <w:color w:val="FF0000"/>
          <w:spacing w:val="1"/>
        </w:rPr>
      </w:pPr>
    </w:p>
    <w:p w:rsidR="00F947C1" w:rsidRPr="00BE0372" w:rsidRDefault="004D242D" w:rsidP="004D242D">
      <w:pPr>
        <w:pStyle w:val="ListParagraph"/>
        <w:numPr>
          <w:ilvl w:val="1"/>
          <w:numId w:val="10"/>
        </w:numPr>
        <w:spacing w:after="0"/>
        <w:jc w:val="both"/>
        <w:rPr>
          <w:rFonts w:ascii="Cambria" w:hAnsi="Cambria" w:cs="Arial"/>
          <w:b/>
          <w:sz w:val="24"/>
          <w:szCs w:val="24"/>
        </w:rPr>
      </w:pPr>
      <w:r w:rsidRPr="00BE0372">
        <w:rPr>
          <w:rFonts w:ascii="Cambria" w:hAnsi="Cambria" w:cs="Arial"/>
          <w:b/>
          <w:sz w:val="24"/>
          <w:szCs w:val="24"/>
        </w:rPr>
        <w:t xml:space="preserve">Visoko </w:t>
      </w:r>
      <w:r w:rsidRPr="00BE0372">
        <w:rPr>
          <w:rFonts w:ascii="Cambria" w:hAnsi="Cambria"/>
          <w:b/>
          <w:sz w:val="24"/>
          <w:szCs w:val="24"/>
        </w:rPr>
        <w:t>učilište definiralo je unutarnji ustroj i procese kojima se odgovorno, učinkovito i djelotvorno upravlja te su u procese odlučivanja uključeni dionici visokog učilišta</w:t>
      </w:r>
      <w:r w:rsidR="006227BB">
        <w:rPr>
          <w:rFonts w:ascii="Cambria" w:hAnsi="Cambria"/>
          <w:b/>
          <w:sz w:val="24"/>
          <w:szCs w:val="24"/>
        </w:rPr>
        <w:t>.</w:t>
      </w:r>
    </w:p>
    <w:p w:rsidR="00BE0372" w:rsidRPr="00BE0372" w:rsidRDefault="00BE0372" w:rsidP="00BE0372">
      <w:pPr>
        <w:pStyle w:val="ListParagraph"/>
        <w:spacing w:after="0"/>
        <w:jc w:val="both"/>
        <w:rPr>
          <w:rFonts w:ascii="Cambria" w:hAnsi="Cambria" w:cs="Arial"/>
          <w:b/>
          <w:sz w:val="24"/>
          <w:szCs w:val="24"/>
        </w:rPr>
      </w:pP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DC209D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E0372" w:rsidRPr="00BE0372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</w:p>
    <w:p w:rsidR="00DC209D" w:rsidRPr="004C69F3" w:rsidRDefault="006014DE" w:rsidP="004C69F3">
      <w:pPr>
        <w:pStyle w:val="ListParagraph"/>
        <w:numPr>
          <w:ilvl w:val="1"/>
          <w:numId w:val="10"/>
        </w:numPr>
        <w:spacing w:before="240"/>
        <w:jc w:val="both"/>
        <w:rPr>
          <w:rFonts w:ascii="Cambria" w:hAnsi="Cambria"/>
          <w:b/>
          <w:sz w:val="24"/>
          <w:szCs w:val="24"/>
        </w:rPr>
      </w:pPr>
      <w:r w:rsidRPr="00BE0372">
        <w:rPr>
          <w:rFonts w:ascii="Cambria" w:hAnsi="Cambria"/>
          <w:b/>
          <w:sz w:val="24"/>
          <w:szCs w:val="24"/>
        </w:rPr>
        <w:t>Visoko učilište osigurava prikupljanje, analizu i korištenje informacija relevantnih za učinkovito upravljanje svim aktivnostima te objavljuje informacije o svom radu.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5" w:name="_Hlk144371069"/>
      <w:r w:rsidRPr="005B227A">
        <w:rPr>
          <w:rFonts w:ascii="Cambria" w:hAnsi="Cambria"/>
          <w:color w:val="FF0000"/>
          <w:spacing w:val="1"/>
        </w:rPr>
        <w:t>Analiza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E0372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5"/>
    <w:p w:rsidR="00BE0372" w:rsidRPr="00BE0372" w:rsidRDefault="00BE0372" w:rsidP="00DC209D">
      <w:pPr>
        <w:pStyle w:val="ListParagraph"/>
        <w:spacing w:before="240"/>
        <w:ind w:left="567"/>
        <w:jc w:val="both"/>
        <w:rPr>
          <w:rFonts w:ascii="Cambria" w:hAnsi="Cambria"/>
          <w:b/>
          <w:sz w:val="24"/>
          <w:szCs w:val="24"/>
        </w:rPr>
      </w:pPr>
    </w:p>
    <w:p w:rsidR="00DC209D" w:rsidRPr="00BE0372" w:rsidRDefault="006014DE" w:rsidP="00BE0372">
      <w:pPr>
        <w:pStyle w:val="ListParagraph"/>
        <w:numPr>
          <w:ilvl w:val="1"/>
          <w:numId w:val="10"/>
        </w:numPr>
        <w:spacing w:before="240"/>
        <w:ind w:left="709" w:hanging="709"/>
        <w:jc w:val="both"/>
        <w:rPr>
          <w:rFonts w:ascii="Cambria" w:hAnsi="Cambria"/>
          <w:b/>
          <w:sz w:val="24"/>
          <w:szCs w:val="24"/>
        </w:rPr>
      </w:pPr>
      <w:r w:rsidRPr="00BE0372">
        <w:rPr>
          <w:rFonts w:ascii="Cambria" w:hAnsi="Cambria"/>
          <w:b/>
          <w:sz w:val="24"/>
          <w:szCs w:val="24"/>
        </w:rPr>
        <w:t>Visoko učilište podupire etičnost i transparentnost rada, akademski integritet i slobode te sprječava sve oblike neetičnog ponašanja, netolerancije i diskriminacije.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E0372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DC209D" w:rsidRDefault="00DC209D" w:rsidP="00DC209D">
      <w:pPr>
        <w:pStyle w:val="ListParagraph"/>
        <w:spacing w:before="240"/>
        <w:ind w:left="567"/>
        <w:jc w:val="both"/>
        <w:rPr>
          <w:rFonts w:ascii="Cambria" w:hAnsi="Cambria"/>
          <w:b/>
          <w:sz w:val="24"/>
          <w:szCs w:val="24"/>
        </w:rPr>
      </w:pPr>
    </w:p>
    <w:p w:rsidR="00BE0372" w:rsidRPr="00BE0372" w:rsidRDefault="00BE0372" w:rsidP="00DC209D">
      <w:pPr>
        <w:pStyle w:val="ListParagraph"/>
        <w:spacing w:before="240"/>
        <w:ind w:left="567"/>
        <w:jc w:val="both"/>
        <w:rPr>
          <w:rFonts w:ascii="Cambria" w:hAnsi="Cambria"/>
          <w:b/>
          <w:sz w:val="24"/>
          <w:szCs w:val="24"/>
        </w:rPr>
      </w:pPr>
    </w:p>
    <w:p w:rsidR="00D64550" w:rsidRPr="00BE0372" w:rsidRDefault="00D64550" w:rsidP="00BE0372">
      <w:pPr>
        <w:pStyle w:val="ListParagraph"/>
        <w:numPr>
          <w:ilvl w:val="1"/>
          <w:numId w:val="10"/>
        </w:numPr>
        <w:spacing w:before="240"/>
        <w:ind w:left="709" w:hanging="709"/>
        <w:jc w:val="both"/>
        <w:rPr>
          <w:rFonts w:ascii="Cambria" w:hAnsi="Cambria"/>
          <w:b/>
          <w:sz w:val="24"/>
          <w:szCs w:val="24"/>
        </w:rPr>
      </w:pPr>
      <w:r w:rsidRPr="00BE0372">
        <w:rPr>
          <w:rFonts w:ascii="Cambria" w:hAnsi="Cambria"/>
          <w:b/>
          <w:sz w:val="24"/>
          <w:szCs w:val="24"/>
        </w:rPr>
        <w:lastRenderedPageBreak/>
        <w:t>Sustav osiguravanja kvalitete periodički se unaprjeđuje i revidira temeljem rezultata provedbe redovnih postupaka unutarnjeg i vanjskog osiguravanja kvalitete.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6" w:name="_Hlk144372300"/>
      <w:r w:rsidRPr="005B227A">
        <w:rPr>
          <w:rFonts w:ascii="Cambria" w:hAnsi="Cambria"/>
          <w:color w:val="FF0000"/>
          <w:spacing w:val="1"/>
        </w:rPr>
        <w:t>Analiza</w:t>
      </w:r>
    </w:p>
    <w:p w:rsidR="00BE0372" w:rsidRPr="005B227A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E0372" w:rsidRDefault="00BE0372" w:rsidP="00BE0372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6"/>
    <w:p w:rsidR="001C4F09" w:rsidRPr="00BE0372" w:rsidRDefault="001C4F09" w:rsidP="00BE0372">
      <w:pPr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1C4F09" w:rsidRPr="008F43F9" w:rsidRDefault="008F43F9" w:rsidP="008F43F9">
      <w:pPr>
        <w:pStyle w:val="Heading2"/>
        <w:numPr>
          <w:ilvl w:val="0"/>
          <w:numId w:val="10"/>
        </w:numPr>
        <w:spacing w:line="276" w:lineRule="auto"/>
        <w:jc w:val="both"/>
        <w:rPr>
          <w:color w:val="00B0F0"/>
          <w:szCs w:val="24"/>
        </w:rPr>
      </w:pPr>
      <w:r>
        <w:rPr>
          <w:color w:val="00B0F0"/>
          <w:szCs w:val="24"/>
        </w:rPr>
        <w:t>Studijski programi i programi cjeloživotnog učenja</w:t>
      </w: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D64550" w:rsidRDefault="00D64550" w:rsidP="00BE0372">
      <w:pPr>
        <w:pStyle w:val="ListParagraph"/>
        <w:numPr>
          <w:ilvl w:val="1"/>
          <w:numId w:val="10"/>
        </w:numPr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Predviđeni ishodi učenja studijskog programa u skladu su s kompetencijama koje student treba steći završetkom studija i odgovaraju razini HKO-a</w:t>
      </w:r>
      <w:r w:rsidR="00E613D4" w:rsidRPr="008F43F9">
        <w:rPr>
          <w:rFonts w:ascii="Cambria" w:hAnsi="Cambria"/>
          <w:b/>
          <w:sz w:val="24"/>
          <w:szCs w:val="24"/>
        </w:rPr>
        <w:t>.</w:t>
      </w:r>
    </w:p>
    <w:p w:rsidR="008F43F9" w:rsidRPr="008F43F9" w:rsidRDefault="008F43F9" w:rsidP="008F43F9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pStyle w:val="ListParagraph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Default="00D64550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Visoko učilište ima uspostavljene procese za planiranje i razvoj novih te praćenje i periodičku reviziju postojećih studijskih programa. Time se osigurava suvremenost programa i usklađenost sadržaja studijskih programa s najnovijim znanstvenim / umjetničkim / stručnim spoznajama.</w:t>
      </w:r>
    </w:p>
    <w:p w:rsidR="008F43F9" w:rsidRPr="008F43F9" w:rsidRDefault="008F43F9" w:rsidP="008F43F9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E613D4" w:rsidRDefault="00D64550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Studentska je praksa sastavni dio studijskih programa, gdje je to primjenjivo.</w:t>
      </w:r>
    </w:p>
    <w:p w:rsidR="008F43F9" w:rsidRPr="008F43F9" w:rsidRDefault="008F43F9" w:rsidP="008F43F9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D64550" w:rsidRPr="008F43F9" w:rsidRDefault="00D64550" w:rsidP="008F43F9">
      <w:pPr>
        <w:pStyle w:val="ListParagraph"/>
        <w:numPr>
          <w:ilvl w:val="1"/>
          <w:numId w:val="10"/>
        </w:numPr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Osiguravanje kvalitete programa cjeloživotnog učenja dio je unutarnjeg sustava osiguravanja kvalitete visokog učilišta. Time se osigurava suvremenost tih programa i njihova usklađenost s aktualnim društvenim potrebama.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7" w:name="_Hlk144372691"/>
      <w:r w:rsidRPr="005B227A">
        <w:rPr>
          <w:rFonts w:ascii="Cambria" w:hAnsi="Cambria"/>
          <w:color w:val="FF0000"/>
          <w:spacing w:val="1"/>
        </w:rPr>
        <w:lastRenderedPageBreak/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7"/>
    <w:p w:rsidR="001C4F09" w:rsidRDefault="001C4F09" w:rsidP="006F4874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8F43F9" w:rsidRPr="008F43F9" w:rsidRDefault="008F43F9" w:rsidP="008F43F9">
      <w:pPr>
        <w:pStyle w:val="Heading2"/>
        <w:numPr>
          <w:ilvl w:val="0"/>
          <w:numId w:val="10"/>
        </w:numPr>
        <w:spacing w:line="276" w:lineRule="auto"/>
        <w:jc w:val="both"/>
        <w:rPr>
          <w:color w:val="00B0F0"/>
          <w:szCs w:val="24"/>
        </w:rPr>
      </w:pPr>
      <w:r>
        <w:rPr>
          <w:color w:val="00B0F0"/>
          <w:szCs w:val="24"/>
        </w:rPr>
        <w:t>Učenje i poučavanje usmjereno na studenta – nastavni proces i podrška</w:t>
      </w:r>
    </w:p>
    <w:p w:rsidR="00E613D4" w:rsidRPr="008F43F9" w:rsidRDefault="00E613D4" w:rsidP="008F43F9">
      <w:pPr>
        <w:jc w:val="both"/>
        <w:rPr>
          <w:b/>
          <w:sz w:val="28"/>
          <w:szCs w:val="28"/>
        </w:rPr>
      </w:pPr>
    </w:p>
    <w:p w:rsidR="00E613D4" w:rsidRPr="00143441" w:rsidRDefault="00D64550" w:rsidP="00143441">
      <w:pPr>
        <w:pStyle w:val="ListParagraph"/>
        <w:numPr>
          <w:ilvl w:val="1"/>
          <w:numId w:val="10"/>
        </w:numPr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Učenje i poučavanje usmjereni su na studenta i osiguravaju postizanje svih predviđenih ishoda učenja.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pStyle w:val="ListParagraph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Pr="00143441" w:rsidRDefault="0060094C" w:rsidP="00143441">
      <w:pPr>
        <w:pStyle w:val="ListParagraph"/>
        <w:numPr>
          <w:ilvl w:val="1"/>
          <w:numId w:val="10"/>
        </w:numPr>
        <w:spacing w:before="240"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Vrednovanje i ocjenjivanje objektivno je i dosljedno te osigurava postizanje svih predviđenih ishoda učenja.</w:t>
      </w:r>
    </w:p>
    <w:p w:rsidR="008F43F9" w:rsidRPr="005B227A" w:rsidRDefault="008F43F9" w:rsidP="00143441">
      <w:pPr>
        <w:spacing w:before="240"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8F43F9" w:rsidRPr="00C248B4" w:rsidRDefault="0060094C" w:rsidP="00C248B4">
      <w:pPr>
        <w:pStyle w:val="ListParagraph"/>
        <w:numPr>
          <w:ilvl w:val="1"/>
          <w:numId w:val="10"/>
        </w:numPr>
        <w:spacing w:before="240"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Uvjeti upisa i napredovanja studenata, priznavanja i certificiranja jasni su, javno objavljeni i dosljedno se primjenjuju.</w:t>
      </w:r>
    </w:p>
    <w:p w:rsidR="008F43F9" w:rsidRPr="005B227A" w:rsidRDefault="008F43F9" w:rsidP="00C248B4">
      <w:pPr>
        <w:spacing w:before="240"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8F43F9" w:rsidRPr="008F43F9" w:rsidRDefault="008F43F9" w:rsidP="00E613D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60094C" w:rsidRPr="008F43F9" w:rsidRDefault="0060094C" w:rsidP="00C248B4">
      <w:pPr>
        <w:pStyle w:val="ListParagraph"/>
        <w:numPr>
          <w:ilvl w:val="1"/>
          <w:numId w:val="10"/>
        </w:numPr>
        <w:spacing w:before="240"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Visoko učilište osigurava dostatne i lako dostupne resurse za podršku studentima.</w:t>
      </w:r>
    </w:p>
    <w:p w:rsidR="008F43F9" w:rsidRPr="005B227A" w:rsidRDefault="008F43F9" w:rsidP="00C248B4">
      <w:pPr>
        <w:spacing w:before="240"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E613D4" w:rsidRDefault="00E613D4" w:rsidP="00E613D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8F43F9" w:rsidRPr="008F43F9" w:rsidRDefault="008F43F9" w:rsidP="00E613D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8F43F9" w:rsidRPr="00C248B4" w:rsidRDefault="0060094C" w:rsidP="00C248B4">
      <w:pPr>
        <w:pStyle w:val="ListParagraph"/>
        <w:numPr>
          <w:ilvl w:val="1"/>
          <w:numId w:val="10"/>
        </w:numPr>
        <w:spacing w:before="240"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8F43F9">
        <w:rPr>
          <w:rFonts w:ascii="Cambria" w:hAnsi="Cambria"/>
          <w:b/>
          <w:sz w:val="24"/>
          <w:szCs w:val="24"/>
        </w:rPr>
        <w:t>Visoko učilište osigurava povoljne uvjete i podršku studentima koji se uključuju u programe međunarodne odlazne i dolazne mobilnosti.</w:t>
      </w:r>
    </w:p>
    <w:p w:rsidR="008F43F9" w:rsidRPr="005B227A" w:rsidRDefault="008F43F9" w:rsidP="00C248B4">
      <w:pPr>
        <w:spacing w:before="240"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8" w:name="_Hlk144373321"/>
      <w:r w:rsidRPr="005B227A">
        <w:rPr>
          <w:rFonts w:ascii="Cambria" w:hAnsi="Cambria"/>
          <w:color w:val="FF0000"/>
          <w:spacing w:val="1"/>
        </w:rPr>
        <w:t>Analiza</w:t>
      </w:r>
    </w:p>
    <w:p w:rsidR="008F43F9" w:rsidRPr="005B227A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8F43F9" w:rsidRDefault="008F43F9" w:rsidP="008F43F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8"/>
    <w:p w:rsidR="0060094C" w:rsidRPr="008F43F9" w:rsidRDefault="0060094C" w:rsidP="008F43F9">
      <w:pPr>
        <w:jc w:val="both"/>
        <w:rPr>
          <w:sz w:val="28"/>
          <w:szCs w:val="28"/>
        </w:rPr>
      </w:pPr>
    </w:p>
    <w:p w:rsidR="001C4F09" w:rsidRPr="008F43F9" w:rsidRDefault="008F43F9" w:rsidP="008F43F9">
      <w:pPr>
        <w:pStyle w:val="Heading2"/>
        <w:numPr>
          <w:ilvl w:val="0"/>
          <w:numId w:val="10"/>
        </w:numPr>
        <w:spacing w:line="276" w:lineRule="auto"/>
        <w:jc w:val="both"/>
        <w:rPr>
          <w:color w:val="00B0F0"/>
          <w:szCs w:val="24"/>
        </w:rPr>
      </w:pPr>
      <w:r>
        <w:rPr>
          <w:color w:val="00B0F0"/>
          <w:szCs w:val="24"/>
        </w:rPr>
        <w:t>Nastavnički kapaciteti i infrastruktura visokog učilišta</w:t>
      </w:r>
    </w:p>
    <w:p w:rsidR="00E613D4" w:rsidRPr="001C4F09" w:rsidRDefault="00E613D4" w:rsidP="001C4F09">
      <w:pPr>
        <w:pStyle w:val="ListParagraph"/>
        <w:ind w:left="567"/>
        <w:jc w:val="both"/>
        <w:rPr>
          <w:b/>
          <w:sz w:val="28"/>
          <w:szCs w:val="28"/>
        </w:rPr>
      </w:pPr>
    </w:p>
    <w:p w:rsidR="0060094C" w:rsidRPr="00B05D88" w:rsidRDefault="0060094C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Visoko učilište osigurava odgovarajuće nastavničke kapacitete.</w:t>
      </w:r>
    </w:p>
    <w:p w:rsidR="00E613D4" w:rsidRDefault="00E613D4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05D88" w:rsidRPr="00B05D88" w:rsidRDefault="00B05D88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Default="0060094C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Zapošljavanje, napredovanje i reizbor nastavnika temelje se na objektivnim i transparentnim postupcima koji uključuju vrednovanje izvrsnosti.</w:t>
      </w:r>
    </w:p>
    <w:p w:rsidR="00B05D88" w:rsidRPr="00B05D88" w:rsidRDefault="00B05D88" w:rsidP="00B05D88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05D88" w:rsidRPr="00B05D88" w:rsidRDefault="00B05D88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Default="0060094C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Visoko učilište osigurava podršku nastavnicima u njihovu profesionalnom razvoju.</w:t>
      </w:r>
    </w:p>
    <w:p w:rsidR="00B05D88" w:rsidRPr="00B05D88" w:rsidRDefault="00B05D88" w:rsidP="00B05D88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05D88" w:rsidRPr="00B05D88" w:rsidRDefault="00B05D88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Pr="00B05D88" w:rsidRDefault="004A5ED6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Prostor, oprema i cjelokupna infrastruktura odgovarajući su za obavljanje nastavne, znanstvene/umjetničke i stručne djelatnosti.</w:t>
      </w:r>
    </w:p>
    <w:p w:rsidR="00E613D4" w:rsidRDefault="00E613D4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05D88" w:rsidRPr="00B05D88" w:rsidRDefault="00B05D88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Default="004A5ED6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Knjižnica i njezina opremljenost te pristup dodatnim sadržajima osiguravaju dostupnost literature i knjižničnih usluga za potrebe kvalitetna studiranja i kvalitetne znanstveno-nastavne /umjetničko-nastavne djelatnosti.</w:t>
      </w:r>
    </w:p>
    <w:p w:rsidR="00B05D88" w:rsidRPr="00B05D88" w:rsidRDefault="00B05D88" w:rsidP="00B05D88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B05D88" w:rsidRPr="00B05D88" w:rsidRDefault="00B05D88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6F4874" w:rsidRDefault="004A5ED6" w:rsidP="00B05D88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B05D88">
        <w:rPr>
          <w:rFonts w:ascii="Cambria" w:hAnsi="Cambria"/>
          <w:b/>
          <w:sz w:val="24"/>
          <w:szCs w:val="24"/>
        </w:rPr>
        <w:t>Visoko učilište osigurava potrebna financijska sredstva za obavljanje nastavne, znanstvene i stručne djelatnosti.</w:t>
      </w:r>
    </w:p>
    <w:p w:rsidR="00B05D88" w:rsidRPr="00B05D88" w:rsidRDefault="00B05D88" w:rsidP="00B05D88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bookmarkStart w:id="29" w:name="_Hlk144373698"/>
      <w:r w:rsidRPr="005B227A">
        <w:rPr>
          <w:rFonts w:ascii="Cambria" w:hAnsi="Cambria"/>
          <w:color w:val="FF0000"/>
          <w:spacing w:val="1"/>
        </w:rPr>
        <w:t>Analiza</w:t>
      </w:r>
    </w:p>
    <w:p w:rsidR="00B05D88" w:rsidRPr="005B227A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B05D88" w:rsidRDefault="00B05D88" w:rsidP="00B05D88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bookmarkEnd w:id="29"/>
    <w:p w:rsidR="001C4F09" w:rsidRDefault="001C4F09" w:rsidP="006F4874">
      <w:pPr>
        <w:pStyle w:val="ListParagraph"/>
        <w:ind w:left="567"/>
        <w:jc w:val="both"/>
        <w:rPr>
          <w:sz w:val="28"/>
          <w:szCs w:val="28"/>
        </w:rPr>
      </w:pPr>
    </w:p>
    <w:p w:rsidR="00E613D4" w:rsidRPr="006F4874" w:rsidRDefault="00E613D4" w:rsidP="006F4874">
      <w:pPr>
        <w:pStyle w:val="ListParagraph"/>
        <w:ind w:left="567"/>
        <w:jc w:val="both"/>
        <w:rPr>
          <w:sz w:val="28"/>
          <w:szCs w:val="28"/>
        </w:rPr>
      </w:pPr>
    </w:p>
    <w:p w:rsidR="001C4F09" w:rsidRPr="000A5F39" w:rsidRDefault="00B05D88" w:rsidP="000A5F39">
      <w:pPr>
        <w:pStyle w:val="Heading2"/>
        <w:numPr>
          <w:ilvl w:val="0"/>
          <w:numId w:val="10"/>
        </w:numPr>
        <w:spacing w:line="276" w:lineRule="auto"/>
        <w:jc w:val="both"/>
        <w:rPr>
          <w:color w:val="00B0F0"/>
          <w:szCs w:val="24"/>
        </w:rPr>
      </w:pPr>
      <w:r>
        <w:rPr>
          <w:color w:val="00B0F0"/>
          <w:szCs w:val="24"/>
        </w:rPr>
        <w:t>Znanstvena/umjetnička i stručna djelatnost</w:t>
      </w:r>
    </w:p>
    <w:p w:rsidR="00E613D4" w:rsidRPr="000A5F39" w:rsidRDefault="00E613D4" w:rsidP="001C4F09">
      <w:pPr>
        <w:pStyle w:val="ListParagraph"/>
        <w:ind w:left="567"/>
        <w:jc w:val="both"/>
        <w:rPr>
          <w:rFonts w:ascii="Cambria" w:hAnsi="Cambria"/>
          <w:b/>
          <w:sz w:val="24"/>
          <w:szCs w:val="24"/>
        </w:rPr>
      </w:pPr>
    </w:p>
    <w:p w:rsidR="004A5ED6" w:rsidRDefault="004A5ED6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0A5F39">
        <w:rPr>
          <w:rFonts w:ascii="Cambria" w:hAnsi="Cambria"/>
          <w:b/>
          <w:sz w:val="24"/>
          <w:szCs w:val="24"/>
        </w:rPr>
        <w:t>Visoko je učilište prepoznatljivo po znanstveno</w:t>
      </w:r>
      <w:r w:rsidR="00C248B4">
        <w:rPr>
          <w:rFonts w:ascii="Cambria" w:hAnsi="Cambria"/>
          <w:b/>
          <w:sz w:val="24"/>
          <w:szCs w:val="24"/>
        </w:rPr>
        <w:t>-</w:t>
      </w:r>
      <w:r w:rsidRPr="000A5F39">
        <w:rPr>
          <w:rFonts w:ascii="Cambria" w:hAnsi="Cambria"/>
          <w:b/>
          <w:sz w:val="24"/>
          <w:szCs w:val="24"/>
        </w:rPr>
        <w:t>istraživačkim i/ili umjetničkim postignućima u svim znanstvenim poljima u kojima izvodi studije.</w:t>
      </w:r>
    </w:p>
    <w:p w:rsidR="000A5F39" w:rsidRPr="000A5F39" w:rsidRDefault="000A5F39" w:rsidP="000A5F39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E613D4" w:rsidRPr="000A5F39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0A5F39" w:rsidRPr="000A5F39" w:rsidRDefault="000A5F39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4A5ED6" w:rsidRDefault="004A5ED6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0A5F39">
        <w:rPr>
          <w:rFonts w:ascii="Cambria" w:hAnsi="Cambria"/>
          <w:b/>
          <w:sz w:val="24"/>
          <w:szCs w:val="24"/>
        </w:rPr>
        <w:t>Visoko je učilište prepoznatljivo po stručnim postignućima u svim poljima u kojima izvodi stručne studije.</w:t>
      </w:r>
    </w:p>
    <w:p w:rsidR="000A5F39" w:rsidRDefault="000A5F39" w:rsidP="000A5F39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0A5F39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0A5F39" w:rsidRPr="000A5F39" w:rsidRDefault="000A5F39" w:rsidP="000A5F39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4A5ED6" w:rsidRPr="000A5F39" w:rsidRDefault="004A5ED6" w:rsidP="00BE0372">
      <w:pPr>
        <w:pStyle w:val="ListParagraph"/>
        <w:numPr>
          <w:ilvl w:val="1"/>
          <w:numId w:val="10"/>
        </w:numPr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  <w:r w:rsidRPr="000A5F39">
        <w:rPr>
          <w:rFonts w:ascii="Cambria" w:hAnsi="Cambria"/>
          <w:b/>
          <w:sz w:val="24"/>
          <w:szCs w:val="24"/>
        </w:rPr>
        <w:t>Visoko učilište utječe znanstvenim i/ili umjetničkim radom svojih nastavnika na gospodarstvo i društvo u cjelini.</w:t>
      </w:r>
    </w:p>
    <w:p w:rsidR="00E613D4" w:rsidRDefault="00E613D4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lastRenderedPageBreak/>
        <w:t>Preporuke za poboljšanje</w:t>
      </w:r>
    </w:p>
    <w:p w:rsidR="000A5F39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0A5F39" w:rsidRPr="000A5F39" w:rsidRDefault="000A5F39" w:rsidP="00E613D4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E613D4" w:rsidRPr="000A5F39" w:rsidRDefault="004A5ED6" w:rsidP="00BE0372">
      <w:pPr>
        <w:pStyle w:val="ListParagraph"/>
        <w:numPr>
          <w:ilvl w:val="1"/>
          <w:numId w:val="10"/>
        </w:numPr>
        <w:ind w:left="567"/>
        <w:jc w:val="both"/>
        <w:rPr>
          <w:rFonts w:ascii="Cambria" w:hAnsi="Cambria"/>
          <w:b/>
          <w:sz w:val="24"/>
          <w:szCs w:val="24"/>
        </w:rPr>
      </w:pPr>
      <w:r w:rsidRPr="000A5F39">
        <w:rPr>
          <w:rFonts w:ascii="Cambria" w:hAnsi="Cambria"/>
          <w:b/>
          <w:sz w:val="24"/>
          <w:szCs w:val="24"/>
        </w:rPr>
        <w:t>Doktorski studiji visokog učilišta usklađeni su sa strateškim programom visokog učilišta, suvremenim znanstvenim/umjetničkim dostignućima, standardima struke i međunarodno prihvaćenim standardima</w:t>
      </w:r>
      <w:r w:rsidR="00C83A9C" w:rsidRPr="000A5F39">
        <w:rPr>
          <w:rFonts w:ascii="Cambria" w:hAnsi="Cambria"/>
          <w:b/>
          <w:sz w:val="24"/>
          <w:szCs w:val="24"/>
        </w:rPr>
        <w:t xml:space="preserve"> kvalitetna doktorskog obrazovanja, gdje je primjenjivo.</w:t>
      </w:r>
    </w:p>
    <w:p w:rsidR="00E613D4" w:rsidRDefault="00E613D4" w:rsidP="00684287">
      <w:pPr>
        <w:pStyle w:val="ListParagraph"/>
        <w:spacing w:after="0"/>
        <w:ind w:left="567"/>
        <w:jc w:val="both"/>
        <w:rPr>
          <w:rFonts w:ascii="Cambria" w:hAnsi="Cambria"/>
          <w:b/>
          <w:sz w:val="24"/>
          <w:szCs w:val="24"/>
        </w:rPr>
      </w:pP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0A5F39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0A5F39" w:rsidRPr="000A5F39" w:rsidRDefault="000A5F39" w:rsidP="00E613D4">
      <w:pPr>
        <w:pStyle w:val="ListParagraph"/>
        <w:ind w:left="567"/>
        <w:jc w:val="both"/>
        <w:rPr>
          <w:rFonts w:ascii="Cambria" w:hAnsi="Cambria"/>
          <w:b/>
          <w:sz w:val="24"/>
          <w:szCs w:val="24"/>
        </w:rPr>
      </w:pPr>
    </w:p>
    <w:p w:rsidR="00DA195B" w:rsidRPr="000A5F39" w:rsidRDefault="00C83A9C" w:rsidP="000A5F39">
      <w:pPr>
        <w:pStyle w:val="ListParagraph"/>
        <w:numPr>
          <w:ilvl w:val="1"/>
          <w:numId w:val="10"/>
        </w:numPr>
        <w:ind w:left="567"/>
        <w:jc w:val="both"/>
        <w:rPr>
          <w:rFonts w:ascii="Cambria" w:hAnsi="Cambria"/>
          <w:b/>
          <w:sz w:val="24"/>
          <w:szCs w:val="24"/>
        </w:rPr>
      </w:pPr>
      <w:r w:rsidRPr="000A5F39">
        <w:rPr>
          <w:rFonts w:ascii="Cambria" w:hAnsi="Cambria"/>
          <w:b/>
          <w:sz w:val="24"/>
          <w:szCs w:val="24"/>
        </w:rPr>
        <w:t>Visoko učilište u svojim aktivnostima, procesima i aktima primjenjuje načela otvorene znanosti.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Analiza</w:t>
      </w:r>
    </w:p>
    <w:p w:rsidR="000A5F39" w:rsidRPr="005B227A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Preporuke za poboljšanje</w:t>
      </w:r>
    </w:p>
    <w:p w:rsidR="000A5F39" w:rsidRDefault="000A5F39" w:rsidP="000A5F39">
      <w:pPr>
        <w:spacing w:line="276" w:lineRule="auto"/>
        <w:ind w:right="76"/>
        <w:jc w:val="both"/>
        <w:rPr>
          <w:rFonts w:ascii="Cambria" w:hAnsi="Cambria"/>
          <w:color w:val="FF0000"/>
          <w:spacing w:val="1"/>
        </w:rPr>
      </w:pPr>
      <w:r w:rsidRPr="005B227A">
        <w:rPr>
          <w:rFonts w:ascii="Cambria" w:hAnsi="Cambria"/>
          <w:color w:val="FF0000"/>
          <w:spacing w:val="1"/>
        </w:rPr>
        <w:t>Ocjena kvalitete</w:t>
      </w:r>
    </w:p>
    <w:p w:rsidR="00DA195B" w:rsidRDefault="00DA195B" w:rsidP="00DA195B">
      <w:pPr>
        <w:pStyle w:val="ListParagraph"/>
        <w:rPr>
          <w:sz w:val="28"/>
          <w:szCs w:val="28"/>
        </w:rPr>
      </w:pPr>
    </w:p>
    <w:p w:rsidR="00DA195B" w:rsidRDefault="00DA195B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Default="001C0BB3" w:rsidP="00DA195B">
      <w:pPr>
        <w:pStyle w:val="ListParagraph"/>
        <w:rPr>
          <w:sz w:val="28"/>
          <w:szCs w:val="28"/>
        </w:rPr>
      </w:pPr>
    </w:p>
    <w:p w:rsidR="001C0BB3" w:rsidRPr="00DA195B" w:rsidRDefault="001C0BB3" w:rsidP="00DA195B">
      <w:pPr>
        <w:pStyle w:val="ListParagraph"/>
        <w:rPr>
          <w:sz w:val="28"/>
          <w:szCs w:val="28"/>
        </w:rPr>
      </w:pPr>
    </w:p>
    <w:p w:rsidR="001674BB" w:rsidRPr="00C337BA" w:rsidRDefault="001674BB" w:rsidP="001674BB">
      <w:pPr>
        <w:pStyle w:val="Heading1"/>
        <w:rPr>
          <w:rFonts w:eastAsia="Calibri"/>
          <w:szCs w:val="28"/>
        </w:rPr>
      </w:pPr>
      <w:bookmarkStart w:id="30" w:name="_Toc523216163"/>
      <w:r w:rsidRPr="00C337BA">
        <w:rPr>
          <w:rFonts w:eastAsia="Calibri"/>
          <w:szCs w:val="28"/>
        </w:rPr>
        <w:lastRenderedPageBreak/>
        <w:t>PRILOZI</w:t>
      </w:r>
      <w:bookmarkEnd w:id="30"/>
    </w:p>
    <w:p w:rsidR="001674BB" w:rsidRPr="00FE45E9" w:rsidRDefault="001674BB" w:rsidP="001674BB">
      <w:pPr>
        <w:pStyle w:val="Heading2"/>
        <w:rPr>
          <w:rFonts w:eastAsia="Calibri"/>
          <w:b w:val="0"/>
          <w:szCs w:val="24"/>
        </w:rPr>
      </w:pPr>
    </w:p>
    <w:p w:rsidR="001674BB" w:rsidRPr="00A65D57" w:rsidRDefault="001674BB" w:rsidP="001674BB">
      <w:pPr>
        <w:rPr>
          <w:rFonts w:ascii="Cambria" w:eastAsia="Calibri" w:hAnsi="Cambria"/>
          <w:b/>
        </w:rPr>
      </w:pPr>
      <w:bookmarkStart w:id="31" w:name="_Toc507071862"/>
      <w:r w:rsidRPr="00A65D57">
        <w:rPr>
          <w:rFonts w:ascii="Cambria" w:eastAsia="Calibri" w:hAnsi="Cambria"/>
          <w:b/>
        </w:rPr>
        <w:t>1. Sažetak ocjena kvalitete – tablice</w:t>
      </w:r>
      <w:bookmarkEnd w:id="31"/>
      <w:r w:rsidRPr="00A65D57">
        <w:rPr>
          <w:rFonts w:ascii="Cambria" w:eastAsia="Calibri" w:hAnsi="Cambria"/>
          <w:b/>
        </w:rPr>
        <w:t xml:space="preserve"> </w:t>
      </w:r>
    </w:p>
    <w:p w:rsidR="001674BB" w:rsidRDefault="001674BB" w:rsidP="001674BB">
      <w:pPr>
        <w:rPr>
          <w:rFonts w:ascii="Cambria" w:eastAsia="Calibri" w:hAnsi="Cambria"/>
          <w:b/>
        </w:rPr>
      </w:pPr>
      <w:bookmarkStart w:id="32" w:name="_Toc507071863"/>
    </w:p>
    <w:p w:rsidR="001674BB" w:rsidRPr="00A65D57" w:rsidRDefault="001674BB" w:rsidP="001674BB">
      <w:pPr>
        <w:rPr>
          <w:rFonts w:ascii="Cambria" w:eastAsia="Calibri" w:hAnsi="Cambria"/>
          <w:b/>
        </w:rPr>
      </w:pPr>
      <w:r w:rsidRPr="00A65D57">
        <w:rPr>
          <w:rFonts w:ascii="Cambria" w:eastAsia="Calibri" w:hAnsi="Cambria"/>
          <w:b/>
        </w:rPr>
        <w:t>2. Protokol posjeta</w:t>
      </w:r>
      <w:bookmarkEnd w:id="32"/>
    </w:p>
    <w:p w:rsidR="001674BB" w:rsidRPr="009874B4" w:rsidRDefault="001674BB" w:rsidP="001674BB">
      <w:pPr>
        <w:spacing w:line="276" w:lineRule="auto"/>
        <w:jc w:val="both"/>
        <w:rPr>
          <w:rFonts w:ascii="Cambria" w:eastAsia="Calibri" w:hAnsi="Cambria"/>
          <w:b/>
          <w:sz w:val="32"/>
          <w:szCs w:val="32"/>
        </w:rPr>
      </w:pPr>
    </w:p>
    <w:p w:rsidR="001674BB" w:rsidRDefault="001674BB" w:rsidP="001674BB">
      <w:r>
        <w:br w:type="page"/>
      </w: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843"/>
        <w:gridCol w:w="1559"/>
        <w:gridCol w:w="1701"/>
        <w:gridCol w:w="1526"/>
      </w:tblGrid>
      <w:tr w:rsidR="001674BB" w:rsidRPr="006B4513" w:rsidTr="00740686">
        <w:trPr>
          <w:trHeight w:val="835"/>
        </w:trPr>
        <w:tc>
          <w:tcPr>
            <w:tcW w:w="9289" w:type="dxa"/>
            <w:gridSpan w:val="5"/>
            <w:shd w:val="clear" w:color="auto" w:fill="DAEEF3"/>
            <w:vAlign w:val="center"/>
          </w:tcPr>
          <w:p w:rsidR="001674BB" w:rsidRPr="006B4513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6"/>
                <w:szCs w:val="36"/>
              </w:rPr>
            </w:pPr>
            <w:r w:rsidRPr="000C33BB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temama</w:t>
            </w:r>
          </w:p>
        </w:tc>
      </w:tr>
      <w:tr w:rsidR="001674BB" w:rsidRPr="006B4513" w:rsidTr="00740686">
        <w:tc>
          <w:tcPr>
            <w:tcW w:w="2660" w:type="dxa"/>
            <w:shd w:val="clear" w:color="auto" w:fill="auto"/>
            <w:vAlign w:val="center"/>
          </w:tcPr>
          <w:p w:rsidR="001674BB" w:rsidRPr="00A30013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FE45E9">
              <w:rPr>
                <w:rFonts w:ascii="Cambria" w:eastAsia="Calibri" w:hAnsi="Cambria" w:cs="Arial"/>
                <w:i/>
                <w:sz w:val="28"/>
                <w:szCs w:val="28"/>
              </w:rPr>
              <w:t>Naziv teme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674BB" w:rsidRPr="006B4513" w:rsidRDefault="00AD6A56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Standard nije ispunjen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Minimalna </w:t>
            </w:r>
            <w:r w:rsidR="00AD6A56">
              <w:rPr>
                <w:rFonts w:ascii="Cambria" w:eastAsia="Calibri" w:hAnsi="Cambria" w:cs="Arial"/>
                <w:sz w:val="20"/>
                <w:szCs w:val="20"/>
              </w:rPr>
              <w:t>ispunjenost standarda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vAlign w:val="center"/>
          </w:tcPr>
          <w:p w:rsidR="001674BB" w:rsidRPr="00A465AC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A465AC">
              <w:rPr>
                <w:rFonts w:ascii="Cambria" w:eastAsia="Calibri" w:hAnsi="Cambria" w:cs="Arial"/>
                <w:sz w:val="20"/>
                <w:szCs w:val="20"/>
              </w:rPr>
              <w:t xml:space="preserve">Zadovoljavajuća </w:t>
            </w:r>
            <w:r w:rsidR="00AD6A56">
              <w:rPr>
                <w:rFonts w:ascii="Cambria" w:eastAsia="Calibri" w:hAnsi="Cambria" w:cs="Arial"/>
                <w:sz w:val="20"/>
                <w:szCs w:val="20"/>
              </w:rPr>
              <w:t>ispunjenost standarda</w:t>
            </w:r>
          </w:p>
        </w:tc>
        <w:tc>
          <w:tcPr>
            <w:tcW w:w="1526" w:type="dxa"/>
            <w:tcBorders>
              <w:top w:val="nil"/>
            </w:tcBorders>
            <w:shd w:val="clear" w:color="auto" w:fill="auto"/>
            <w:vAlign w:val="center"/>
          </w:tcPr>
          <w:p w:rsidR="001674BB" w:rsidRPr="00A465AC" w:rsidRDefault="00AD6A56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Standard u potpunosti ispunjen</w:t>
            </w:r>
          </w:p>
        </w:tc>
      </w:tr>
      <w:tr w:rsidR="001674BB" w:rsidRPr="006B4513" w:rsidTr="00740686">
        <w:trPr>
          <w:trHeight w:val="989"/>
        </w:trPr>
        <w:tc>
          <w:tcPr>
            <w:tcW w:w="2660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ind w:left="142" w:hanging="142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I. </w:t>
            </w:r>
            <w:r w:rsidR="00AD6A56">
              <w:rPr>
                <w:rFonts w:ascii="Cambria" w:eastAsia="Calibri" w:hAnsi="Cambria" w:cs="Arial"/>
                <w:i/>
                <w:sz w:val="20"/>
                <w:szCs w:val="20"/>
              </w:rPr>
              <w:t>Upravljanje visokim učilištem i osiguravanje kvalitete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740686">
        <w:trPr>
          <w:trHeight w:val="862"/>
        </w:trPr>
        <w:tc>
          <w:tcPr>
            <w:tcW w:w="2660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6B4513">
              <w:rPr>
                <w:rFonts w:ascii="Cambria" w:eastAsia="Calibri" w:hAnsi="Cambria" w:cs="Arial"/>
                <w:i/>
                <w:sz w:val="20"/>
                <w:szCs w:val="20"/>
              </w:rPr>
              <w:t>II. Studijski programi</w:t>
            </w:r>
            <w:r w:rsidR="00B819F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 i programi cjeloživotnog učenja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740686">
        <w:trPr>
          <w:trHeight w:val="832"/>
        </w:trPr>
        <w:tc>
          <w:tcPr>
            <w:tcW w:w="2660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ind w:left="284" w:hanging="284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6B4513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III.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Učenje i poučavanje </w:t>
            </w:r>
            <w:r w:rsidR="0068651E">
              <w:rPr>
                <w:rFonts w:ascii="Cambria" w:eastAsia="Calibri" w:hAnsi="Cambria" w:cs="Arial"/>
                <w:i/>
                <w:sz w:val="20"/>
                <w:szCs w:val="20"/>
              </w:rPr>
              <w:t>usmjereno na studenta – nastavni proces i podrška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740686">
        <w:trPr>
          <w:trHeight w:val="830"/>
        </w:trPr>
        <w:tc>
          <w:tcPr>
            <w:tcW w:w="2660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ind w:left="284" w:hanging="284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6B4513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IV.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>Nastavnički kapaciteti i infrastruktura visokog učilišta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740686">
        <w:trPr>
          <w:trHeight w:val="842"/>
        </w:trPr>
        <w:tc>
          <w:tcPr>
            <w:tcW w:w="2660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ind w:left="284" w:hanging="284"/>
              <w:rPr>
                <w:rFonts w:ascii="Cambria" w:eastAsia="Calibri" w:hAnsi="Cambria" w:cs="Arial"/>
                <w:i/>
                <w:sz w:val="20"/>
                <w:szCs w:val="20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V. Znanstvena/umjetnička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i stručna </w:t>
            </w:r>
            <w:r w:rsidRPr="006B4513">
              <w:rPr>
                <w:rFonts w:ascii="Cambria" w:eastAsia="Calibri" w:hAnsi="Cambria" w:cs="Arial"/>
                <w:i/>
                <w:sz w:val="20"/>
                <w:szCs w:val="20"/>
              </w:rPr>
              <w:t>djelatnost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26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845"/>
        <w:gridCol w:w="1560"/>
        <w:gridCol w:w="1695"/>
        <w:gridCol w:w="6"/>
        <w:gridCol w:w="1381"/>
      </w:tblGrid>
      <w:tr w:rsidR="001674BB" w:rsidRPr="006B4513" w:rsidTr="00740686">
        <w:trPr>
          <w:trHeight w:val="835"/>
        </w:trPr>
        <w:tc>
          <w:tcPr>
            <w:tcW w:w="9289" w:type="dxa"/>
            <w:gridSpan w:val="6"/>
            <w:shd w:val="clear" w:color="auto" w:fill="DAEEF3"/>
            <w:vAlign w:val="center"/>
          </w:tcPr>
          <w:p w:rsidR="001674BB" w:rsidRPr="006B4513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6"/>
                <w:szCs w:val="36"/>
              </w:rPr>
            </w:pPr>
            <w:r w:rsidRPr="000C33BB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1674BB" w:rsidRPr="006B4513" w:rsidTr="00740686">
        <w:trPr>
          <w:trHeight w:val="563"/>
        </w:trPr>
        <w:tc>
          <w:tcPr>
            <w:tcW w:w="2802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</w:rPr>
            </w:pPr>
            <w:r w:rsidRPr="006B4513">
              <w:rPr>
                <w:rFonts w:ascii="Cambria" w:eastAsia="Calibri" w:hAnsi="Cambria" w:cs="Arial"/>
                <w:i/>
              </w:rPr>
              <w:t>I.</w:t>
            </w:r>
            <w:r w:rsidRPr="006B4513">
              <w:rPr>
                <w:rFonts w:ascii="Cambria" w:eastAsia="Calibri" w:hAnsi="Cambria" w:cs="Arial"/>
              </w:rPr>
              <w:t xml:space="preserve"> </w:t>
            </w:r>
            <w:r w:rsidR="0060640F">
              <w:rPr>
                <w:rFonts w:ascii="Cambria" w:eastAsia="Calibri" w:hAnsi="Cambria" w:cs="Arial"/>
                <w:i/>
              </w:rPr>
              <w:t>Upravljanje visokim učilištem i osiguravanje kvalitete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1674BB" w:rsidRPr="009630C5" w:rsidRDefault="0060640F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Minimalna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Zadovoljavajuća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:rsidR="001674BB" w:rsidRPr="009630C5" w:rsidRDefault="0060640F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u potpunosti ispunjen</w:t>
            </w:r>
          </w:p>
        </w:tc>
      </w:tr>
      <w:tr w:rsidR="001674BB" w:rsidRPr="006B4513" w:rsidTr="0060640F">
        <w:trPr>
          <w:trHeight w:val="989"/>
        </w:trPr>
        <w:tc>
          <w:tcPr>
            <w:tcW w:w="2802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1.1. </w:t>
            </w:r>
            <w:r w:rsidR="0060640F">
              <w:rPr>
                <w:rFonts w:ascii="Cambria" w:eastAsia="Calibri" w:hAnsi="Cambria" w:cs="Arial"/>
                <w:sz w:val="20"/>
                <w:szCs w:val="20"/>
              </w:rPr>
              <w:t xml:space="preserve">Misija visokog učilišta usmjerava proces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operativnog planiranja i razvoj procesa osiguravanja kvalitete.</w:t>
            </w:r>
          </w:p>
        </w:tc>
        <w:tc>
          <w:tcPr>
            <w:tcW w:w="1845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60640F">
        <w:trPr>
          <w:trHeight w:val="989"/>
        </w:trPr>
        <w:tc>
          <w:tcPr>
            <w:tcW w:w="2802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1.2.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Visoko učilište definiralo je unutarnji ustroj i procese kojima se odgovorno, učinkovito i djelotvorno upravlja te su u procese odlučivanja uključeni dionici visokog učilišta.</w:t>
            </w:r>
          </w:p>
        </w:tc>
        <w:tc>
          <w:tcPr>
            <w:tcW w:w="1845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60640F">
        <w:trPr>
          <w:trHeight w:val="989"/>
        </w:trPr>
        <w:tc>
          <w:tcPr>
            <w:tcW w:w="2802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1.3.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Visoko učilište osigurava prikupljanje, analizu i korištenje informacija relevantnih za učinkovito upravljanje svim aktivnostima te objavljuje informacije o svom radu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60640F">
        <w:trPr>
          <w:trHeight w:val="989"/>
        </w:trPr>
        <w:tc>
          <w:tcPr>
            <w:tcW w:w="2802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1.4.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Visoko učilište podupire etičnost i transparentnost rada, akademski integritet i slobode te sprječava sve oblike neetičnog ponašanja, netolerancije i diskriminacije</w:t>
            </w:r>
            <w:r w:rsidRPr="0060640F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60640F">
        <w:trPr>
          <w:trHeight w:val="812"/>
        </w:trPr>
        <w:tc>
          <w:tcPr>
            <w:tcW w:w="2802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1.5.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Sustav osiguravanja kvalitete periodički se unaprjeđuje i revidira temeljem rezultata provedbe redovnih postupaka unutarnjeg i vanjskog osiguravanja kvalitete</w:t>
            </w:r>
            <w:r w:rsidRPr="0060640F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5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1844"/>
        <w:gridCol w:w="1560"/>
        <w:gridCol w:w="1700"/>
        <w:gridCol w:w="1384"/>
      </w:tblGrid>
      <w:tr w:rsidR="001674BB" w:rsidRPr="006B4513" w:rsidTr="00740686">
        <w:trPr>
          <w:trHeight w:val="835"/>
        </w:trPr>
        <w:tc>
          <w:tcPr>
            <w:tcW w:w="9289" w:type="dxa"/>
            <w:gridSpan w:val="5"/>
            <w:shd w:val="clear" w:color="auto" w:fill="DAEEF3"/>
            <w:vAlign w:val="center"/>
          </w:tcPr>
          <w:p w:rsidR="001674BB" w:rsidRPr="00B252CE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252CE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standardima</w:t>
            </w:r>
          </w:p>
        </w:tc>
      </w:tr>
      <w:tr w:rsidR="001674BB" w:rsidRPr="006B4513" w:rsidTr="00740686">
        <w:trPr>
          <w:trHeight w:val="705"/>
        </w:trPr>
        <w:tc>
          <w:tcPr>
            <w:tcW w:w="2801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</w:rPr>
            </w:pPr>
            <w:r w:rsidRPr="006B4513">
              <w:rPr>
                <w:rFonts w:ascii="Cambria" w:eastAsia="Calibri" w:hAnsi="Cambria" w:cs="Arial"/>
                <w:i/>
              </w:rPr>
              <w:t>II.</w:t>
            </w:r>
            <w:r w:rsidRPr="006B4513">
              <w:rPr>
                <w:rFonts w:ascii="Cambria" w:eastAsia="Calibri" w:hAnsi="Cambria" w:cs="Arial"/>
              </w:rPr>
              <w:t xml:space="preserve"> </w:t>
            </w:r>
            <w:r w:rsidRPr="006B4513">
              <w:rPr>
                <w:rFonts w:ascii="Cambria" w:eastAsia="Calibri" w:hAnsi="Cambria" w:cs="Arial"/>
                <w:i/>
              </w:rPr>
              <w:t>Studijski programi</w:t>
            </w:r>
            <w:r w:rsidR="0060640F">
              <w:rPr>
                <w:rFonts w:ascii="Cambria" w:eastAsia="Calibri" w:hAnsi="Cambria" w:cs="Arial"/>
                <w:i/>
              </w:rPr>
              <w:t xml:space="preserve"> i programi cjeloživotnog učenja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1674BB" w:rsidRPr="009630C5" w:rsidRDefault="0060640F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Minimalna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Zadovoljavajuća </w:t>
            </w:r>
            <w:r w:rsidR="0060640F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1674BB" w:rsidRPr="009630C5" w:rsidRDefault="0060640F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1674BB" w:rsidRPr="006B4513" w:rsidTr="009D2AF1">
        <w:trPr>
          <w:trHeight w:val="989"/>
        </w:trPr>
        <w:tc>
          <w:tcPr>
            <w:tcW w:w="2801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2.1. </w:t>
            </w:r>
            <w:r w:rsidR="0060640F" w:rsidRPr="0060640F">
              <w:rPr>
                <w:rFonts w:ascii="Cambria" w:hAnsi="Cambria" w:cstheme="minorHAnsi"/>
                <w:bCs/>
                <w:sz w:val="20"/>
                <w:szCs w:val="20"/>
              </w:rPr>
              <w:t>Predviđeni ishodi učenja studijskog programa u skladu su s kompetencijama koje student treba steći završetkom studija i odgovaraju razini HKO-a</w:t>
            </w:r>
            <w:r w:rsidRPr="0060640F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801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>2.2</w:t>
            </w:r>
            <w:r w:rsidRPr="0060640F">
              <w:rPr>
                <w:rFonts w:ascii="Cambria" w:eastAsia="Calibri" w:hAnsi="Cambria" w:cs="Arial"/>
                <w:sz w:val="20"/>
                <w:szCs w:val="20"/>
              </w:rPr>
              <w:t xml:space="preserve">. </w:t>
            </w:r>
            <w:r w:rsidR="0060640F" w:rsidRPr="0060640F">
              <w:rPr>
                <w:rFonts w:ascii="Cambria" w:hAnsi="Cambria" w:cstheme="minorHAnsi"/>
                <w:bCs/>
                <w:sz w:val="20"/>
                <w:szCs w:val="20"/>
              </w:rPr>
              <w:t>Visoko učilište ima uspostavljene procese za planiranje i razvoj novih te praćenje i periodičku reviziju postojećih studijskih programa. Time se osigurava suvremenost programa i usklađenost sadržaja studijskih programa s najnovijim znanstvenim / umjetničkim / stručnim spoznajama</w:t>
            </w:r>
            <w:r w:rsidR="0060640F">
              <w:rPr>
                <w:rFonts w:ascii="Cambria" w:hAnsi="Cambria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801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2.3.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Studentska je praksa sastavni dio studijskih programa, gdje je to primjenjivo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801" w:type="dxa"/>
            <w:shd w:val="clear" w:color="auto" w:fill="FFFFFF" w:themeFill="background1"/>
          </w:tcPr>
          <w:p w:rsidR="001674BB" w:rsidRPr="0060640F" w:rsidRDefault="001674BB" w:rsidP="0060640F">
            <w:pPr>
              <w:jc w:val="both"/>
              <w:rPr>
                <w:rFonts w:ascii="Cambria" w:hAnsi="Cambria"/>
                <w:bCs/>
                <w:iCs/>
                <w:sz w:val="20"/>
                <w:szCs w:val="20"/>
              </w:rPr>
            </w:pP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2.4. </w:t>
            </w:r>
            <w:r w:rsidR="0060640F" w:rsidRPr="0060640F">
              <w:rPr>
                <w:rFonts w:ascii="Cambria" w:hAnsi="Cambria"/>
                <w:bCs/>
                <w:iCs/>
                <w:sz w:val="20"/>
                <w:szCs w:val="20"/>
              </w:rPr>
              <w:t>Osiguravanje kvalitete programa cjeloživotnog učenja dio je unutarnjeg sustava osiguravanja kvalitete visokog učilišta. Time se osigurava suvremenost tih programa i njihova usklađenost s aktualnim društvenim potrebama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4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1419"/>
        <w:gridCol w:w="1695"/>
        <w:gridCol w:w="6"/>
        <w:gridCol w:w="1381"/>
      </w:tblGrid>
      <w:tr w:rsidR="001674BB" w:rsidRPr="006B4513" w:rsidTr="00740686">
        <w:trPr>
          <w:trHeight w:val="835"/>
        </w:trPr>
        <w:tc>
          <w:tcPr>
            <w:tcW w:w="9287" w:type="dxa"/>
            <w:gridSpan w:val="6"/>
            <w:shd w:val="clear" w:color="auto" w:fill="DAEEF3"/>
            <w:vAlign w:val="center"/>
          </w:tcPr>
          <w:p w:rsidR="001674BB" w:rsidRPr="00B252CE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B252CE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standardima</w:t>
            </w:r>
          </w:p>
        </w:tc>
      </w:tr>
      <w:tr w:rsidR="001674BB" w:rsidRPr="006B4513" w:rsidTr="00740686">
        <w:trPr>
          <w:trHeight w:val="847"/>
        </w:trPr>
        <w:tc>
          <w:tcPr>
            <w:tcW w:w="2943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</w:rPr>
            </w:pPr>
            <w:r w:rsidRPr="006B4513">
              <w:rPr>
                <w:rFonts w:ascii="Cambria" w:eastAsia="Calibri" w:hAnsi="Cambria" w:cs="Arial"/>
                <w:i/>
              </w:rPr>
              <w:t>I</w:t>
            </w:r>
            <w:r>
              <w:rPr>
                <w:rFonts w:ascii="Cambria" w:eastAsia="Calibri" w:hAnsi="Cambria" w:cs="Arial"/>
                <w:i/>
              </w:rPr>
              <w:t>I</w:t>
            </w:r>
            <w:r w:rsidRPr="006B4513">
              <w:rPr>
                <w:rFonts w:ascii="Cambria" w:eastAsia="Calibri" w:hAnsi="Cambria" w:cs="Arial"/>
                <w:i/>
              </w:rPr>
              <w:t>I.</w:t>
            </w:r>
            <w:r w:rsidRPr="006B4513">
              <w:rPr>
                <w:rFonts w:ascii="Cambria" w:eastAsia="Calibri" w:hAnsi="Cambria" w:cs="Arial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Učenje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i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poučavanje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usmjereno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na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studenta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–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nastavni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proces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i</w:t>
            </w:r>
            <w:proofErr w:type="spellEnd"/>
            <w:r w:rsidR="0060640F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60640F">
              <w:rPr>
                <w:rFonts w:ascii="Cambria" w:eastAsia="Calibri" w:hAnsi="Cambria" w:cs="Arial"/>
                <w:i/>
                <w:lang w:val="en-US"/>
              </w:rPr>
              <w:t>podrška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1674BB" w:rsidRPr="009630C5" w:rsidRDefault="009D2AF1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419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Minimalna </w:t>
            </w:r>
            <w:r w:rsidR="009D2AF1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Zadovoljavajuća </w:t>
            </w:r>
            <w:r w:rsidR="009D2AF1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:rsidR="001674BB" w:rsidRPr="009630C5" w:rsidRDefault="009D2AF1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1674BB" w:rsidRPr="006B4513" w:rsidTr="009D2AF1">
        <w:trPr>
          <w:trHeight w:val="989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.1. </w:t>
            </w:r>
            <w:r w:rsidR="009D2AF1" w:rsidRPr="009D2AF1">
              <w:rPr>
                <w:rFonts w:ascii="Cambria" w:hAnsi="Cambria"/>
                <w:bCs/>
                <w:iCs/>
                <w:sz w:val="20"/>
                <w:szCs w:val="20"/>
              </w:rPr>
              <w:t>Učenje i poučavanje usmjereni su na studenta i osiguravaju postizanje svih predviđenih ishoda učenja</w:t>
            </w:r>
            <w:r w:rsidRPr="00016F58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.2. </w:t>
            </w:r>
            <w:r w:rsidR="009D2AF1" w:rsidRPr="009D2AF1">
              <w:rPr>
                <w:rFonts w:ascii="Cambria" w:hAnsi="Cambria"/>
                <w:bCs/>
                <w:iCs/>
                <w:sz w:val="20"/>
                <w:szCs w:val="20"/>
              </w:rPr>
              <w:t>Vrednovanje i ocjenjivanje objektivno je i dosljedno te osigurava postizanje svih predviđenih ishoda učenja</w:t>
            </w:r>
            <w:r w:rsidR="009D2AF1">
              <w:rPr>
                <w:rFonts w:ascii="Cambria" w:hAnsi="Cambria"/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729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.3. </w:t>
            </w:r>
            <w:r w:rsidR="009D2AF1" w:rsidRPr="009D2AF1">
              <w:rPr>
                <w:rFonts w:ascii="Cambria" w:hAnsi="Cambria"/>
                <w:bCs/>
                <w:iCs/>
                <w:sz w:val="20"/>
                <w:szCs w:val="20"/>
              </w:rPr>
              <w:t>Uvjeti upisa i napredovanja studenata, priznavanja i certificiranja jasni su, javno objavljeni i dosljedno se primjenjuju.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768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.4. </w:t>
            </w:r>
            <w:r w:rsidR="009D2AF1" w:rsidRPr="009D2AF1">
              <w:rPr>
                <w:rFonts w:ascii="Cambria" w:hAnsi="Cambria"/>
                <w:bCs/>
                <w:iCs/>
                <w:sz w:val="20"/>
                <w:szCs w:val="20"/>
              </w:rPr>
              <w:t>Visoko učilište osigurava dostatne i lako dostupne resurse za podršku studentima</w:t>
            </w:r>
            <w:r w:rsidRPr="008D1F85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812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.5. </w:t>
            </w:r>
            <w:r w:rsidR="009D2AF1" w:rsidRPr="009D2AF1">
              <w:rPr>
                <w:rFonts w:ascii="Cambria" w:hAnsi="Cambria"/>
                <w:bCs/>
                <w:iCs/>
                <w:sz w:val="20"/>
                <w:szCs w:val="20"/>
              </w:rPr>
              <w:t>Visoko učilište osigurava povoljne uvjete i podršku studentima koji se uključuju u programe međunarodne odlazne i dolazne mobilnosti</w:t>
            </w:r>
            <w:r w:rsidRPr="008D1F85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9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9D2AF1" w:rsidRDefault="009D2AF1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pPr w:leftFromText="180" w:rightFromText="180" w:vertAnchor="text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1418"/>
        <w:gridCol w:w="1701"/>
        <w:gridCol w:w="1381"/>
      </w:tblGrid>
      <w:tr w:rsidR="001674BB" w:rsidRPr="006B4513" w:rsidTr="00740686">
        <w:trPr>
          <w:trHeight w:val="835"/>
        </w:trPr>
        <w:tc>
          <w:tcPr>
            <w:tcW w:w="9286" w:type="dxa"/>
            <w:gridSpan w:val="5"/>
            <w:shd w:val="clear" w:color="auto" w:fill="DAEEF3"/>
            <w:vAlign w:val="center"/>
          </w:tcPr>
          <w:p w:rsidR="001674BB" w:rsidRPr="00896BC0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896BC0">
              <w:rPr>
                <w:rFonts w:ascii="Cambria" w:eastAsia="Calibri" w:hAnsi="Cambria" w:cs="Arial"/>
                <w:i/>
                <w:sz w:val="32"/>
                <w:szCs w:val="36"/>
              </w:rPr>
              <w:lastRenderedPageBreak/>
              <w:t>Ocjena razine kvalitete po standardima</w:t>
            </w:r>
          </w:p>
        </w:tc>
      </w:tr>
      <w:tr w:rsidR="001674BB" w:rsidRPr="006B4513" w:rsidTr="00740686">
        <w:trPr>
          <w:trHeight w:val="851"/>
        </w:trPr>
        <w:tc>
          <w:tcPr>
            <w:tcW w:w="2943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</w:rPr>
            </w:pPr>
            <w:r w:rsidRPr="006B4513">
              <w:rPr>
                <w:rFonts w:ascii="Cambria" w:eastAsia="Calibri" w:hAnsi="Cambria" w:cs="Arial"/>
                <w:i/>
              </w:rPr>
              <w:t>I</w:t>
            </w:r>
            <w:r>
              <w:rPr>
                <w:rFonts w:ascii="Cambria" w:eastAsia="Calibri" w:hAnsi="Cambria" w:cs="Arial"/>
                <w:i/>
              </w:rPr>
              <w:t>V</w:t>
            </w:r>
            <w:r w:rsidRPr="006B4513">
              <w:rPr>
                <w:rFonts w:ascii="Cambria" w:eastAsia="Calibri" w:hAnsi="Cambria" w:cs="Arial"/>
                <w:i/>
              </w:rPr>
              <w:t>.</w:t>
            </w:r>
            <w:r w:rsidRPr="006B4513">
              <w:rPr>
                <w:rFonts w:ascii="Cambria" w:eastAsia="Calibri" w:hAnsi="Cambria" w:cs="Arial"/>
              </w:rPr>
              <w:t xml:space="preserve"> </w:t>
            </w:r>
            <w:proofErr w:type="spellStart"/>
            <w:r w:rsidRPr="008D1F85">
              <w:rPr>
                <w:rFonts w:ascii="Cambria" w:eastAsia="Calibri" w:hAnsi="Cambria" w:cs="Arial"/>
                <w:i/>
                <w:lang w:val="en-US"/>
              </w:rPr>
              <w:t>Nastavnički</w:t>
            </w:r>
            <w:proofErr w:type="spellEnd"/>
            <w:r w:rsidRPr="008D1F85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Pr="008D1F85">
              <w:rPr>
                <w:rFonts w:ascii="Cambria" w:eastAsia="Calibri" w:hAnsi="Cambria" w:cs="Arial"/>
                <w:i/>
                <w:lang w:val="en-US"/>
              </w:rPr>
              <w:t>kapaciteti</w:t>
            </w:r>
            <w:proofErr w:type="spellEnd"/>
            <w:r w:rsidR="009D2AF1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740686">
              <w:rPr>
                <w:rFonts w:ascii="Cambria" w:eastAsia="Calibri" w:hAnsi="Cambria" w:cs="Arial"/>
                <w:i/>
                <w:lang w:val="en-US"/>
              </w:rPr>
              <w:t>i</w:t>
            </w:r>
            <w:proofErr w:type="spellEnd"/>
            <w:r w:rsidR="009D2AF1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9D2AF1">
              <w:rPr>
                <w:rFonts w:ascii="Cambria" w:eastAsia="Calibri" w:hAnsi="Cambria" w:cs="Arial"/>
                <w:i/>
                <w:lang w:val="en-US"/>
              </w:rPr>
              <w:t>infrastruktura</w:t>
            </w:r>
            <w:proofErr w:type="spellEnd"/>
            <w:r w:rsidR="009D2AF1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9D2AF1">
              <w:rPr>
                <w:rFonts w:ascii="Cambria" w:eastAsia="Calibri" w:hAnsi="Cambria" w:cs="Arial"/>
                <w:i/>
                <w:lang w:val="en-US"/>
              </w:rPr>
              <w:t>visokog</w:t>
            </w:r>
            <w:proofErr w:type="spellEnd"/>
            <w:r w:rsidR="009D2AF1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9D2AF1">
              <w:rPr>
                <w:rFonts w:ascii="Cambria" w:eastAsia="Calibri" w:hAnsi="Cambria" w:cs="Arial"/>
                <w:i/>
                <w:lang w:val="en-US"/>
              </w:rPr>
              <w:t>učilišta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1674BB" w:rsidRPr="009630C5" w:rsidRDefault="009D2AF1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Minimalna </w:t>
            </w:r>
            <w:r w:rsidR="009D2AF1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Zadovoljavajuća </w:t>
            </w:r>
            <w:r w:rsidR="009D2AF1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1674BB" w:rsidRPr="009630C5" w:rsidRDefault="009D2AF1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1674BB" w:rsidRPr="006B4513" w:rsidTr="009D2AF1">
        <w:trPr>
          <w:trHeight w:val="714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.1.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Visoko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učilište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osigurava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odgovarajuće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nastavničke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kapacitete</w:t>
            </w:r>
            <w:proofErr w:type="spellEnd"/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>.2</w:t>
            </w:r>
            <w:r>
              <w:t xml:space="preserve"> </w:t>
            </w:r>
            <w:r w:rsidRPr="00D757DC">
              <w:rPr>
                <w:rFonts w:ascii="Cambria" w:eastAsia="Calibri" w:hAnsi="Cambria" w:cs="Arial"/>
                <w:sz w:val="20"/>
                <w:szCs w:val="20"/>
              </w:rPr>
              <w:t>Zapošljavanje, napredovanje i reizbor nastavnika temelje se na objektivnim i transparentnim postupcima koji uključuju vrednovanje izvrsnosti</w:t>
            </w:r>
            <w:r w:rsidRPr="008F1E22">
              <w:rPr>
                <w:rFonts w:ascii="Cambria" w:eastAsia="Calibri" w:hAnsi="Cambria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828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4.3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 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>Visoko učilište pruža podršku nastavnicima u njihovu profesionalnom razvoju.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812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4.4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 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 xml:space="preserve">Prostor, oprema i cjelokupna infrastruktura odgovarajući su za </w:t>
            </w:r>
            <w:r w:rsidR="009D2AF1">
              <w:rPr>
                <w:rFonts w:ascii="Cambria" w:eastAsia="Calibri" w:hAnsi="Cambria" w:cs="Arial"/>
                <w:sz w:val="20"/>
                <w:szCs w:val="20"/>
              </w:rPr>
              <w:t>obavljanje nastavne,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 xml:space="preserve"> znanstvene/umjetničke i stručne djelatnosti.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268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4.5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 </w:t>
            </w:r>
            <w:r>
              <w:t xml:space="preserve"> </w:t>
            </w:r>
            <w:r w:rsidRPr="00016F58">
              <w:rPr>
                <w:rFonts w:ascii="Cambria" w:eastAsia="Calibri" w:hAnsi="Cambria" w:cs="Arial"/>
                <w:sz w:val="20"/>
                <w:szCs w:val="20"/>
              </w:rPr>
              <w:t>Knjižnica i njezina opremljenost te pristup dodatnim sadržajima osiguravaju dostupnost literature i knjižnič</w:t>
            </w:r>
            <w:r w:rsidR="00625473">
              <w:rPr>
                <w:rFonts w:ascii="Cambria" w:eastAsia="Calibri" w:hAnsi="Cambria" w:cs="Arial"/>
                <w:sz w:val="20"/>
                <w:szCs w:val="20"/>
              </w:rPr>
              <w:t>n</w:t>
            </w:r>
            <w:r w:rsidRPr="00016F58">
              <w:rPr>
                <w:rFonts w:ascii="Cambria" w:eastAsia="Calibri" w:hAnsi="Cambria" w:cs="Arial"/>
                <w:sz w:val="20"/>
                <w:szCs w:val="20"/>
              </w:rPr>
              <w:t>ih usluga za potrebe kvalitetna studiranja i kvalitetne znanstveno-nastavne/umjetničko-nastavne djelatnosti.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812"/>
        </w:trPr>
        <w:tc>
          <w:tcPr>
            <w:tcW w:w="2943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4.6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 </w:t>
            </w:r>
            <w:r>
              <w:rPr>
                <w:rFonts w:ascii="Cambria" w:eastAsia="Calibri" w:hAnsi="Cambria" w:cs="Arial"/>
                <w:sz w:val="20"/>
                <w:szCs w:val="20"/>
              </w:rPr>
              <w:t xml:space="preserve">Visoko učilište </w:t>
            </w:r>
            <w:r w:rsidR="009D2AF1">
              <w:rPr>
                <w:rFonts w:ascii="Cambria" w:eastAsia="Calibri" w:hAnsi="Cambria" w:cs="Arial"/>
                <w:sz w:val="20"/>
                <w:szCs w:val="20"/>
              </w:rPr>
              <w:t>osigurava potrebna financijska sredstva za obavljanje nastavne, znanstvene i stručne djelatnosti.</w:t>
            </w:r>
          </w:p>
        </w:tc>
        <w:tc>
          <w:tcPr>
            <w:tcW w:w="1843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842"/>
        <w:gridCol w:w="1560"/>
        <w:gridCol w:w="1701"/>
        <w:gridCol w:w="1381"/>
      </w:tblGrid>
      <w:tr w:rsidR="001674BB" w:rsidRPr="006B4513" w:rsidTr="00740686">
        <w:trPr>
          <w:trHeight w:val="835"/>
        </w:trPr>
        <w:tc>
          <w:tcPr>
            <w:tcW w:w="9462" w:type="dxa"/>
            <w:gridSpan w:val="5"/>
            <w:shd w:val="clear" w:color="auto" w:fill="DAEEF3"/>
            <w:vAlign w:val="center"/>
          </w:tcPr>
          <w:p w:rsidR="001674BB" w:rsidRPr="00896BC0" w:rsidRDefault="001674BB" w:rsidP="00740686">
            <w:pPr>
              <w:spacing w:line="276" w:lineRule="auto"/>
              <w:jc w:val="center"/>
              <w:rPr>
                <w:rFonts w:ascii="Cambria" w:eastAsia="Calibri" w:hAnsi="Cambria" w:cs="Arial"/>
                <w:i/>
                <w:sz w:val="32"/>
                <w:szCs w:val="36"/>
              </w:rPr>
            </w:pPr>
            <w:r w:rsidRPr="00896BC0">
              <w:rPr>
                <w:rFonts w:ascii="Cambria" w:eastAsia="Calibri" w:hAnsi="Cambria" w:cs="Arial"/>
                <w:i/>
                <w:sz w:val="32"/>
                <w:szCs w:val="36"/>
              </w:rPr>
              <w:t>Ocjena razine kvalitete po standardima</w:t>
            </w:r>
          </w:p>
        </w:tc>
      </w:tr>
      <w:tr w:rsidR="001674BB" w:rsidRPr="006B4513" w:rsidTr="00740686">
        <w:trPr>
          <w:trHeight w:val="705"/>
        </w:trPr>
        <w:tc>
          <w:tcPr>
            <w:tcW w:w="2978" w:type="dxa"/>
            <w:shd w:val="clear" w:color="auto" w:fill="auto"/>
            <w:vAlign w:val="center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</w:rPr>
            </w:pPr>
            <w:r>
              <w:rPr>
                <w:rFonts w:ascii="Cambria" w:eastAsia="Calibri" w:hAnsi="Cambria" w:cs="Arial"/>
                <w:i/>
              </w:rPr>
              <w:t>V</w:t>
            </w:r>
            <w:r w:rsidRPr="006B4513">
              <w:rPr>
                <w:rFonts w:ascii="Cambria" w:eastAsia="Calibri" w:hAnsi="Cambria" w:cs="Arial"/>
                <w:i/>
              </w:rPr>
              <w:t>.</w:t>
            </w:r>
            <w:r w:rsidRPr="006B4513">
              <w:rPr>
                <w:rFonts w:ascii="Cambria" w:eastAsia="Calibri" w:hAnsi="Cambria" w:cs="Arial"/>
              </w:rPr>
              <w:t xml:space="preserve"> </w:t>
            </w:r>
            <w:proofErr w:type="spellStart"/>
            <w:r>
              <w:rPr>
                <w:rFonts w:ascii="Cambria" w:eastAsia="Calibri" w:hAnsi="Cambria" w:cs="Arial"/>
                <w:i/>
                <w:lang w:val="en-US"/>
              </w:rPr>
              <w:t>Znanstvena</w:t>
            </w:r>
            <w:proofErr w:type="spellEnd"/>
            <w:r>
              <w:rPr>
                <w:rFonts w:ascii="Cambria" w:eastAsia="Calibri" w:hAnsi="Cambria" w:cs="Arial"/>
                <w:i/>
                <w:lang w:val="en-US"/>
              </w:rPr>
              <w:t>/</w:t>
            </w:r>
            <w:proofErr w:type="spellStart"/>
            <w:r w:rsidRPr="008F1E22">
              <w:rPr>
                <w:rFonts w:ascii="Cambria" w:eastAsia="Calibri" w:hAnsi="Cambria" w:cs="Arial"/>
                <w:i/>
                <w:lang w:val="en-US"/>
              </w:rPr>
              <w:t>umjetnička</w:t>
            </w:r>
            <w:proofErr w:type="spellEnd"/>
            <w:r w:rsidRPr="008F1E22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7C24C2">
              <w:rPr>
                <w:rFonts w:ascii="Cambria" w:eastAsia="Calibri" w:hAnsi="Cambria" w:cs="Arial"/>
                <w:i/>
                <w:lang w:val="en-US"/>
              </w:rPr>
              <w:t>i</w:t>
            </w:r>
            <w:proofErr w:type="spellEnd"/>
            <w:r w:rsidR="00093130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="00093130">
              <w:rPr>
                <w:rFonts w:ascii="Cambria" w:eastAsia="Calibri" w:hAnsi="Cambria" w:cs="Arial"/>
                <w:i/>
                <w:lang w:val="en-US"/>
              </w:rPr>
              <w:t>stručna</w:t>
            </w:r>
            <w:proofErr w:type="spellEnd"/>
            <w:r w:rsidR="00093130">
              <w:rPr>
                <w:rFonts w:ascii="Cambria" w:eastAsia="Calibri" w:hAnsi="Cambria" w:cs="Arial"/>
                <w:i/>
                <w:lang w:val="en-US"/>
              </w:rPr>
              <w:t xml:space="preserve"> </w:t>
            </w:r>
            <w:proofErr w:type="spellStart"/>
            <w:r w:rsidRPr="008F1E22">
              <w:rPr>
                <w:rFonts w:ascii="Cambria" w:eastAsia="Calibri" w:hAnsi="Cambria" w:cs="Arial"/>
                <w:i/>
                <w:lang w:val="en-US"/>
              </w:rPr>
              <w:t>djelatnost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:rsidR="001674BB" w:rsidRPr="009630C5" w:rsidRDefault="00093130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nije ispunjen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Minimalna </w:t>
            </w:r>
            <w:r w:rsidR="00093130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674BB" w:rsidRPr="009630C5" w:rsidRDefault="001674BB" w:rsidP="00740686">
            <w:pPr>
              <w:spacing w:line="276" w:lineRule="auto"/>
              <w:rPr>
                <w:rFonts w:ascii="Cambria" w:eastAsia="Calibri" w:hAnsi="Cambria" w:cs="Arial"/>
                <w:i/>
                <w:sz w:val="20"/>
                <w:szCs w:val="20"/>
              </w:rPr>
            </w:pPr>
            <w:r w:rsidRPr="009630C5">
              <w:rPr>
                <w:rFonts w:ascii="Cambria" w:eastAsia="Calibri" w:hAnsi="Cambria" w:cs="Arial"/>
                <w:i/>
                <w:sz w:val="20"/>
                <w:szCs w:val="20"/>
              </w:rPr>
              <w:t xml:space="preserve">Zadovoljavajuća </w:t>
            </w:r>
            <w:r w:rsidR="00093130">
              <w:rPr>
                <w:rFonts w:ascii="Cambria" w:eastAsia="Calibri" w:hAnsi="Cambria" w:cs="Arial"/>
                <w:i/>
                <w:sz w:val="20"/>
                <w:szCs w:val="20"/>
              </w:rPr>
              <w:t>ispunjenost standarda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1674BB" w:rsidRPr="009630C5" w:rsidRDefault="00093130" w:rsidP="00740686">
            <w:pPr>
              <w:spacing w:line="276" w:lineRule="auto"/>
              <w:rPr>
                <w:rFonts w:ascii="Cambria" w:eastAsia="Calibri" w:hAnsi="Cambria" w:cs="Arial"/>
                <w:i/>
                <w:sz w:val="32"/>
                <w:szCs w:val="32"/>
              </w:rPr>
            </w:pPr>
            <w:r>
              <w:rPr>
                <w:rFonts w:ascii="Cambria" w:eastAsia="Calibri" w:hAnsi="Cambria" w:cs="Arial"/>
                <w:i/>
                <w:sz w:val="20"/>
                <w:szCs w:val="20"/>
              </w:rPr>
              <w:t>Standard ispunjen u potpunosti</w:t>
            </w:r>
          </w:p>
        </w:tc>
      </w:tr>
      <w:tr w:rsidR="001674BB" w:rsidRPr="006B4513" w:rsidTr="009D2AF1">
        <w:trPr>
          <w:trHeight w:val="989"/>
        </w:trPr>
        <w:tc>
          <w:tcPr>
            <w:tcW w:w="2978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.1. </w:t>
            </w:r>
            <w:r w:rsidR="007C24C2" w:rsidRPr="007C24C2">
              <w:rPr>
                <w:rFonts w:ascii="Cambria" w:hAnsi="Cambria"/>
                <w:bCs/>
                <w:iCs/>
                <w:sz w:val="20"/>
                <w:szCs w:val="20"/>
              </w:rPr>
              <w:t>Visoko je učilište prepoznatljivo po znanstveno</w:t>
            </w:r>
            <w:r w:rsidR="00625473">
              <w:rPr>
                <w:rFonts w:ascii="Cambria" w:hAnsi="Cambria"/>
                <w:bCs/>
                <w:iCs/>
                <w:sz w:val="20"/>
                <w:szCs w:val="20"/>
              </w:rPr>
              <w:t>-</w:t>
            </w:r>
            <w:r w:rsidR="007C24C2" w:rsidRPr="007C24C2">
              <w:rPr>
                <w:rFonts w:ascii="Cambria" w:hAnsi="Cambria"/>
                <w:bCs/>
                <w:iCs/>
                <w:sz w:val="20"/>
                <w:szCs w:val="20"/>
              </w:rPr>
              <w:t>istraživačkim i/ili umjetničkim postignućima u svim znanstvenim poljima u kojima izvodi studije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978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.2. </w:t>
            </w:r>
            <w:r w:rsidR="007C24C2" w:rsidRPr="007C24C2">
              <w:rPr>
                <w:rFonts w:ascii="Cambria" w:hAnsi="Cambria"/>
                <w:bCs/>
                <w:iCs/>
                <w:sz w:val="20"/>
                <w:szCs w:val="20"/>
              </w:rPr>
              <w:t>Visoko je učilište prepoznatljivo po stručnim postignućima u svim poljima u kojima izvodi stručne studije</w:t>
            </w:r>
            <w:r w:rsidRPr="007C24C2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989"/>
        </w:trPr>
        <w:tc>
          <w:tcPr>
            <w:tcW w:w="2978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.3. </w:t>
            </w:r>
            <w:r w:rsidR="007C24C2" w:rsidRPr="007C24C2">
              <w:rPr>
                <w:rFonts w:ascii="Cambria" w:hAnsi="Cambria"/>
                <w:bCs/>
                <w:iCs/>
                <w:sz w:val="20"/>
                <w:szCs w:val="20"/>
              </w:rPr>
              <w:t>Visoko učilište utječe znanstvenim i/ili umjetničkim radom svojih nastavnika na gospodarstvo i društvo u cjelini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750"/>
        </w:trPr>
        <w:tc>
          <w:tcPr>
            <w:tcW w:w="2978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.4. </w:t>
            </w:r>
            <w:r w:rsidR="007C24C2" w:rsidRPr="007C24C2">
              <w:rPr>
                <w:rFonts w:ascii="Cambria" w:eastAsia="Cambria" w:hAnsi="Cambria"/>
                <w:bCs/>
                <w:iCs/>
                <w:sz w:val="20"/>
                <w:szCs w:val="20"/>
              </w:rPr>
              <w:t>Doktorski studiji visokog učilišta usklađeni su sa strateškim programom visokog učilišta, suvremenim znanstvenim/umjetničkim dostignućima, standardima struke i međunarodno prihvaćenim standardima kvalitetna doktorskog obrazovanja, gdje je primjenjivo</w:t>
            </w:r>
            <w:r w:rsidRPr="008F1E22">
              <w:rPr>
                <w:rFonts w:ascii="Cambria" w:eastAsia="Calibri" w:hAnsi="Cambria" w:cs="Arial"/>
                <w:sz w:val="20"/>
                <w:szCs w:val="20"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  <w:tr w:rsidR="001674BB" w:rsidRPr="006B4513" w:rsidTr="009D2AF1">
        <w:trPr>
          <w:trHeight w:val="812"/>
        </w:trPr>
        <w:tc>
          <w:tcPr>
            <w:tcW w:w="2978" w:type="dxa"/>
            <w:shd w:val="clear" w:color="auto" w:fill="FFFFFF" w:themeFill="background1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20"/>
                <w:szCs w:val="20"/>
              </w:rPr>
            </w:pPr>
            <w:r>
              <w:rPr>
                <w:rFonts w:ascii="Cambria" w:eastAsia="Calibri" w:hAnsi="Cambria" w:cs="Arial"/>
                <w:sz w:val="20"/>
                <w:szCs w:val="20"/>
              </w:rPr>
              <w:t>5</w:t>
            </w:r>
            <w:r w:rsidRPr="006B4513">
              <w:rPr>
                <w:rFonts w:ascii="Cambria" w:eastAsia="Calibri" w:hAnsi="Cambria" w:cs="Arial"/>
                <w:sz w:val="20"/>
                <w:szCs w:val="20"/>
              </w:rPr>
              <w:t xml:space="preserve">.5. </w:t>
            </w:r>
            <w:r w:rsidR="007C24C2" w:rsidRPr="007C24C2">
              <w:rPr>
                <w:rFonts w:ascii="Cambria" w:eastAsia="Cambria" w:hAnsi="Cambria"/>
                <w:bCs/>
                <w:iCs/>
                <w:sz w:val="20"/>
                <w:szCs w:val="20"/>
              </w:rPr>
              <w:t>Visoko učilište u svojim aktivnostima, procesima i aktima primjenjuje načela otvorene znanosti.</w:t>
            </w:r>
          </w:p>
        </w:tc>
        <w:tc>
          <w:tcPr>
            <w:tcW w:w="1842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  <w:tc>
          <w:tcPr>
            <w:tcW w:w="1381" w:type="dxa"/>
            <w:shd w:val="clear" w:color="auto" w:fill="auto"/>
          </w:tcPr>
          <w:p w:rsidR="001674BB" w:rsidRPr="006B4513" w:rsidRDefault="001674BB" w:rsidP="00740686">
            <w:pPr>
              <w:spacing w:line="276" w:lineRule="auto"/>
              <w:rPr>
                <w:rFonts w:ascii="Cambria" w:eastAsia="Calibri" w:hAnsi="Cambria" w:cs="Arial"/>
                <w:sz w:val="32"/>
                <w:szCs w:val="32"/>
              </w:rPr>
            </w:pPr>
          </w:p>
        </w:tc>
      </w:tr>
    </w:tbl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1674BB" w:rsidRDefault="001674BB" w:rsidP="001674BB">
      <w:pPr>
        <w:spacing w:line="276" w:lineRule="auto"/>
        <w:rPr>
          <w:rFonts w:ascii="Cambria" w:eastAsia="Calibri" w:hAnsi="Cambria" w:cs="Arial"/>
          <w:sz w:val="32"/>
          <w:szCs w:val="32"/>
        </w:rPr>
      </w:pPr>
    </w:p>
    <w:p w:rsidR="004663BD" w:rsidRDefault="004663BD" w:rsidP="001674BB">
      <w:pPr>
        <w:pStyle w:val="Heading1"/>
        <w:spacing w:line="276" w:lineRule="auto"/>
        <w:jc w:val="both"/>
        <w:rPr>
          <w:rFonts w:eastAsia="Calibri"/>
        </w:rPr>
      </w:pPr>
      <w:bookmarkStart w:id="33" w:name="_Toc523216164"/>
      <w:r>
        <w:rPr>
          <w:rFonts w:eastAsia="Calibri"/>
        </w:rPr>
        <w:lastRenderedPageBreak/>
        <w:t>PROTOKOL POSJETA</w:t>
      </w:r>
    </w:p>
    <w:p w:rsidR="004663BD" w:rsidRDefault="004663BD" w:rsidP="001674BB">
      <w:pPr>
        <w:pStyle w:val="Heading1"/>
        <w:spacing w:line="276" w:lineRule="auto"/>
        <w:jc w:val="both"/>
        <w:rPr>
          <w:rFonts w:eastAsia="Calibri"/>
        </w:rPr>
      </w:pPr>
    </w:p>
    <w:p w:rsidR="004663BD" w:rsidRDefault="004663BD" w:rsidP="001674BB">
      <w:pPr>
        <w:pStyle w:val="Heading1"/>
        <w:spacing w:line="276" w:lineRule="auto"/>
        <w:jc w:val="both"/>
        <w:rPr>
          <w:rFonts w:eastAsia="Calibri"/>
        </w:rPr>
      </w:pPr>
    </w:p>
    <w:p w:rsidR="002B7127" w:rsidRPr="002B7127" w:rsidRDefault="002B7127" w:rsidP="002B7127">
      <w:pPr>
        <w:rPr>
          <w:lang w:eastAsia="ar-SA"/>
        </w:rPr>
      </w:pPr>
    </w:p>
    <w:p w:rsidR="001674BB" w:rsidRPr="005B227A" w:rsidRDefault="001674BB" w:rsidP="001674BB">
      <w:pPr>
        <w:pStyle w:val="Heading1"/>
        <w:spacing w:line="276" w:lineRule="auto"/>
        <w:jc w:val="both"/>
        <w:rPr>
          <w:rFonts w:eastAsia="Calibri"/>
        </w:rPr>
      </w:pPr>
      <w:r w:rsidRPr="005B227A">
        <w:rPr>
          <w:rFonts w:eastAsia="Calibri"/>
        </w:rPr>
        <w:t>SAŽETAK</w:t>
      </w:r>
      <w:bookmarkEnd w:id="33"/>
    </w:p>
    <w:p w:rsidR="001674BB" w:rsidRPr="00D82E52" w:rsidRDefault="001674BB" w:rsidP="001674BB">
      <w:pPr>
        <w:spacing w:line="276" w:lineRule="auto"/>
        <w:jc w:val="both"/>
        <w:rPr>
          <w:rFonts w:ascii="Cambria" w:eastAsia="Calibri" w:hAnsi="Cambria" w:cs="Arial"/>
          <w:sz w:val="32"/>
          <w:szCs w:val="32"/>
        </w:rPr>
      </w:pPr>
    </w:p>
    <w:p w:rsidR="00DA195B" w:rsidRDefault="00DA195B" w:rsidP="00DA195B">
      <w:pPr>
        <w:jc w:val="both"/>
        <w:rPr>
          <w:sz w:val="28"/>
          <w:szCs w:val="28"/>
        </w:rPr>
      </w:pPr>
    </w:p>
    <w:sectPr w:rsidR="00DA195B" w:rsidSect="00794310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686" w:rsidRDefault="00740686" w:rsidP="00CD1685">
      <w:pPr>
        <w:spacing w:after="0" w:line="240" w:lineRule="auto"/>
      </w:pPr>
      <w:r>
        <w:separator/>
      </w:r>
    </w:p>
  </w:endnote>
  <w:endnote w:type="continuationSeparator" w:id="0">
    <w:p w:rsidR="00740686" w:rsidRDefault="00740686" w:rsidP="00CD1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966426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0686" w:rsidRDefault="0074068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40686" w:rsidRDefault="00740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686" w:rsidRDefault="00740686" w:rsidP="00CD1685">
      <w:pPr>
        <w:spacing w:after="0" w:line="240" w:lineRule="auto"/>
      </w:pPr>
      <w:r>
        <w:separator/>
      </w:r>
    </w:p>
  </w:footnote>
  <w:footnote w:type="continuationSeparator" w:id="0">
    <w:p w:rsidR="00740686" w:rsidRDefault="00740686" w:rsidP="00CD16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686" w:rsidRDefault="00740686">
    <w:pPr>
      <w:pStyle w:val="Header"/>
    </w:pPr>
    <w:r>
      <w:rPr>
        <w:noProof/>
      </w:rPr>
      <w:drawing>
        <wp:inline distT="0" distB="0" distL="0" distR="0" wp14:anchorId="45B6C177" wp14:editId="0F28CFD2">
          <wp:extent cx="3066415" cy="548640"/>
          <wp:effectExtent l="0" t="0" r="635" b="381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641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C21BD"/>
    <w:multiLevelType w:val="hybridMultilevel"/>
    <w:tmpl w:val="2FCAB05E"/>
    <w:lvl w:ilvl="0" w:tplc="8C1A21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702A19"/>
    <w:multiLevelType w:val="hybridMultilevel"/>
    <w:tmpl w:val="6CCC6A0E"/>
    <w:lvl w:ilvl="0" w:tplc="FFF29DA8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sz w:val="24"/>
        <w:szCs w:val="24"/>
      </w:rPr>
    </w:lvl>
    <w:lvl w:ilvl="1" w:tplc="A316FD36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B78C2982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ECB6A586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8490FDBA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76D2CB36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88D603A6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5114E064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4B007BC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7E3190D"/>
    <w:multiLevelType w:val="multilevel"/>
    <w:tmpl w:val="44B6717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" w15:restartNumberingAfterBreak="0">
    <w:nsid w:val="1B20634F"/>
    <w:multiLevelType w:val="hybridMultilevel"/>
    <w:tmpl w:val="C436DAF0"/>
    <w:lvl w:ilvl="0" w:tplc="3DBCC30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8"/>
      </w:rPr>
    </w:lvl>
    <w:lvl w:ilvl="1" w:tplc="AF0843DA" w:tentative="1">
      <w:start w:val="1"/>
      <w:numFmt w:val="lowerLetter"/>
      <w:lvlText w:val="%2."/>
      <w:lvlJc w:val="left"/>
      <w:pPr>
        <w:ind w:left="1080" w:hanging="360"/>
      </w:pPr>
    </w:lvl>
    <w:lvl w:ilvl="2" w:tplc="4EAEC43C" w:tentative="1">
      <w:start w:val="1"/>
      <w:numFmt w:val="lowerRoman"/>
      <w:lvlText w:val="%3."/>
      <w:lvlJc w:val="right"/>
      <w:pPr>
        <w:ind w:left="1800" w:hanging="180"/>
      </w:pPr>
    </w:lvl>
    <w:lvl w:ilvl="3" w:tplc="DF3C96BE" w:tentative="1">
      <w:start w:val="1"/>
      <w:numFmt w:val="decimal"/>
      <w:lvlText w:val="%4."/>
      <w:lvlJc w:val="left"/>
      <w:pPr>
        <w:ind w:left="2520" w:hanging="360"/>
      </w:pPr>
    </w:lvl>
    <w:lvl w:ilvl="4" w:tplc="96DCED2C" w:tentative="1">
      <w:start w:val="1"/>
      <w:numFmt w:val="lowerLetter"/>
      <w:lvlText w:val="%5."/>
      <w:lvlJc w:val="left"/>
      <w:pPr>
        <w:ind w:left="3240" w:hanging="360"/>
      </w:pPr>
    </w:lvl>
    <w:lvl w:ilvl="5" w:tplc="5C349584" w:tentative="1">
      <w:start w:val="1"/>
      <w:numFmt w:val="lowerRoman"/>
      <w:lvlText w:val="%6."/>
      <w:lvlJc w:val="right"/>
      <w:pPr>
        <w:ind w:left="3960" w:hanging="180"/>
      </w:pPr>
    </w:lvl>
    <w:lvl w:ilvl="6" w:tplc="700AC9B6" w:tentative="1">
      <w:start w:val="1"/>
      <w:numFmt w:val="decimal"/>
      <w:lvlText w:val="%7."/>
      <w:lvlJc w:val="left"/>
      <w:pPr>
        <w:ind w:left="4680" w:hanging="360"/>
      </w:pPr>
    </w:lvl>
    <w:lvl w:ilvl="7" w:tplc="F9C22450" w:tentative="1">
      <w:start w:val="1"/>
      <w:numFmt w:val="lowerLetter"/>
      <w:lvlText w:val="%8."/>
      <w:lvlJc w:val="left"/>
      <w:pPr>
        <w:ind w:left="5400" w:hanging="360"/>
      </w:pPr>
    </w:lvl>
    <w:lvl w:ilvl="8" w:tplc="70FA89B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79541D"/>
    <w:multiLevelType w:val="hybridMultilevel"/>
    <w:tmpl w:val="26BEC312"/>
    <w:lvl w:ilvl="0" w:tplc="E8D60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70E0A67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B000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64EA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1CD0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E05D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26DD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CEFD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42C9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153FAE"/>
    <w:multiLevelType w:val="hybridMultilevel"/>
    <w:tmpl w:val="C436DAF0"/>
    <w:lvl w:ilvl="0" w:tplc="BAAE56AA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8"/>
      </w:rPr>
    </w:lvl>
    <w:lvl w:ilvl="1" w:tplc="529CBF3C" w:tentative="1">
      <w:start w:val="1"/>
      <w:numFmt w:val="lowerLetter"/>
      <w:lvlText w:val="%2."/>
      <w:lvlJc w:val="left"/>
      <w:pPr>
        <w:ind w:left="1080" w:hanging="360"/>
      </w:pPr>
    </w:lvl>
    <w:lvl w:ilvl="2" w:tplc="D4707D14" w:tentative="1">
      <w:start w:val="1"/>
      <w:numFmt w:val="lowerRoman"/>
      <w:lvlText w:val="%3."/>
      <w:lvlJc w:val="right"/>
      <w:pPr>
        <w:ind w:left="1800" w:hanging="180"/>
      </w:pPr>
    </w:lvl>
    <w:lvl w:ilvl="3" w:tplc="D3D07E1A" w:tentative="1">
      <w:start w:val="1"/>
      <w:numFmt w:val="decimal"/>
      <w:lvlText w:val="%4."/>
      <w:lvlJc w:val="left"/>
      <w:pPr>
        <w:ind w:left="2520" w:hanging="360"/>
      </w:pPr>
    </w:lvl>
    <w:lvl w:ilvl="4" w:tplc="164222DA" w:tentative="1">
      <w:start w:val="1"/>
      <w:numFmt w:val="lowerLetter"/>
      <w:lvlText w:val="%5."/>
      <w:lvlJc w:val="left"/>
      <w:pPr>
        <w:ind w:left="3240" w:hanging="360"/>
      </w:pPr>
    </w:lvl>
    <w:lvl w:ilvl="5" w:tplc="8E26DBFE" w:tentative="1">
      <w:start w:val="1"/>
      <w:numFmt w:val="lowerRoman"/>
      <w:lvlText w:val="%6."/>
      <w:lvlJc w:val="right"/>
      <w:pPr>
        <w:ind w:left="3960" w:hanging="180"/>
      </w:pPr>
    </w:lvl>
    <w:lvl w:ilvl="6" w:tplc="27265E9A" w:tentative="1">
      <w:start w:val="1"/>
      <w:numFmt w:val="decimal"/>
      <w:lvlText w:val="%7."/>
      <w:lvlJc w:val="left"/>
      <w:pPr>
        <w:ind w:left="4680" w:hanging="360"/>
      </w:pPr>
    </w:lvl>
    <w:lvl w:ilvl="7" w:tplc="90102374" w:tentative="1">
      <w:start w:val="1"/>
      <w:numFmt w:val="lowerLetter"/>
      <w:lvlText w:val="%8."/>
      <w:lvlJc w:val="left"/>
      <w:pPr>
        <w:ind w:left="5400" w:hanging="360"/>
      </w:pPr>
    </w:lvl>
    <w:lvl w:ilvl="8" w:tplc="9130504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A24988"/>
    <w:multiLevelType w:val="hybridMultilevel"/>
    <w:tmpl w:val="3512422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B392B5F"/>
    <w:multiLevelType w:val="multilevel"/>
    <w:tmpl w:val="26529108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46DE6F05"/>
    <w:multiLevelType w:val="hybridMultilevel"/>
    <w:tmpl w:val="1CC4EF0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82009"/>
    <w:multiLevelType w:val="hybridMultilevel"/>
    <w:tmpl w:val="9B208F6C"/>
    <w:lvl w:ilvl="0" w:tplc="52E0BB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386C09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D872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C029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D237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622E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B055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EAE1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7C88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E06A72"/>
    <w:multiLevelType w:val="hybridMultilevel"/>
    <w:tmpl w:val="C436DAF0"/>
    <w:lvl w:ilvl="0" w:tplc="BAAE56AA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8"/>
      </w:rPr>
    </w:lvl>
    <w:lvl w:ilvl="1" w:tplc="529CBF3C" w:tentative="1">
      <w:start w:val="1"/>
      <w:numFmt w:val="lowerLetter"/>
      <w:lvlText w:val="%2."/>
      <w:lvlJc w:val="left"/>
      <w:pPr>
        <w:ind w:left="1080" w:hanging="360"/>
      </w:pPr>
    </w:lvl>
    <w:lvl w:ilvl="2" w:tplc="D4707D14" w:tentative="1">
      <w:start w:val="1"/>
      <w:numFmt w:val="lowerRoman"/>
      <w:lvlText w:val="%3."/>
      <w:lvlJc w:val="right"/>
      <w:pPr>
        <w:ind w:left="1800" w:hanging="180"/>
      </w:pPr>
    </w:lvl>
    <w:lvl w:ilvl="3" w:tplc="D3D07E1A" w:tentative="1">
      <w:start w:val="1"/>
      <w:numFmt w:val="decimal"/>
      <w:lvlText w:val="%4."/>
      <w:lvlJc w:val="left"/>
      <w:pPr>
        <w:ind w:left="2520" w:hanging="360"/>
      </w:pPr>
    </w:lvl>
    <w:lvl w:ilvl="4" w:tplc="164222DA" w:tentative="1">
      <w:start w:val="1"/>
      <w:numFmt w:val="lowerLetter"/>
      <w:lvlText w:val="%5."/>
      <w:lvlJc w:val="left"/>
      <w:pPr>
        <w:ind w:left="3240" w:hanging="360"/>
      </w:pPr>
    </w:lvl>
    <w:lvl w:ilvl="5" w:tplc="8E26DBFE" w:tentative="1">
      <w:start w:val="1"/>
      <w:numFmt w:val="lowerRoman"/>
      <w:lvlText w:val="%6."/>
      <w:lvlJc w:val="right"/>
      <w:pPr>
        <w:ind w:left="3960" w:hanging="180"/>
      </w:pPr>
    </w:lvl>
    <w:lvl w:ilvl="6" w:tplc="27265E9A" w:tentative="1">
      <w:start w:val="1"/>
      <w:numFmt w:val="decimal"/>
      <w:lvlText w:val="%7."/>
      <w:lvlJc w:val="left"/>
      <w:pPr>
        <w:ind w:left="4680" w:hanging="360"/>
      </w:pPr>
    </w:lvl>
    <w:lvl w:ilvl="7" w:tplc="90102374" w:tentative="1">
      <w:start w:val="1"/>
      <w:numFmt w:val="lowerLetter"/>
      <w:lvlText w:val="%8."/>
      <w:lvlJc w:val="left"/>
      <w:pPr>
        <w:ind w:left="5400" w:hanging="360"/>
      </w:pPr>
    </w:lvl>
    <w:lvl w:ilvl="8" w:tplc="9130504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2474EFF"/>
    <w:multiLevelType w:val="hybridMultilevel"/>
    <w:tmpl w:val="E06AE6A8"/>
    <w:lvl w:ilvl="0" w:tplc="5B2895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E2B4B9C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96E16D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EEB53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303F3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3745FD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168F0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94244D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E280FA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BEB4950"/>
    <w:multiLevelType w:val="hybridMultilevel"/>
    <w:tmpl w:val="702CCEDC"/>
    <w:lvl w:ilvl="0" w:tplc="11462FFC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1"/>
  </w:num>
  <w:num w:numId="5">
    <w:abstractNumId w:val="9"/>
  </w:num>
  <w:num w:numId="6">
    <w:abstractNumId w:val="11"/>
  </w:num>
  <w:num w:numId="7">
    <w:abstractNumId w:val="3"/>
  </w:num>
  <w:num w:numId="8">
    <w:abstractNumId w:val="0"/>
  </w:num>
  <w:num w:numId="9">
    <w:abstractNumId w:val="12"/>
  </w:num>
  <w:num w:numId="10">
    <w:abstractNumId w:val="7"/>
  </w:num>
  <w:num w:numId="11">
    <w:abstractNumId w:val="6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CB3"/>
    <w:rsid w:val="00045F6B"/>
    <w:rsid w:val="00054CBB"/>
    <w:rsid w:val="00084AE1"/>
    <w:rsid w:val="00092C42"/>
    <w:rsid w:val="00093130"/>
    <w:rsid w:val="000A5F39"/>
    <w:rsid w:val="000F4418"/>
    <w:rsid w:val="00143441"/>
    <w:rsid w:val="00145CB3"/>
    <w:rsid w:val="001674BB"/>
    <w:rsid w:val="001C0BB3"/>
    <w:rsid w:val="001C4F09"/>
    <w:rsid w:val="002A4F37"/>
    <w:rsid w:val="002B7127"/>
    <w:rsid w:val="002D6370"/>
    <w:rsid w:val="00383FE2"/>
    <w:rsid w:val="004272C6"/>
    <w:rsid w:val="004663BD"/>
    <w:rsid w:val="004665A3"/>
    <w:rsid w:val="004A5ED6"/>
    <w:rsid w:val="004C69F3"/>
    <w:rsid w:val="004D242D"/>
    <w:rsid w:val="004E668C"/>
    <w:rsid w:val="0060094C"/>
    <w:rsid w:val="006014DE"/>
    <w:rsid w:val="00603A35"/>
    <w:rsid w:val="0060640F"/>
    <w:rsid w:val="006227BB"/>
    <w:rsid w:val="00625473"/>
    <w:rsid w:val="00664FD9"/>
    <w:rsid w:val="00670CA7"/>
    <w:rsid w:val="00684287"/>
    <w:rsid w:val="0068651E"/>
    <w:rsid w:val="006956CC"/>
    <w:rsid w:val="006B1CF2"/>
    <w:rsid w:val="006C6A7F"/>
    <w:rsid w:val="006F4874"/>
    <w:rsid w:val="00703461"/>
    <w:rsid w:val="00710BAE"/>
    <w:rsid w:val="00740686"/>
    <w:rsid w:val="00757F53"/>
    <w:rsid w:val="00790841"/>
    <w:rsid w:val="00794310"/>
    <w:rsid w:val="007C24C2"/>
    <w:rsid w:val="007D25F3"/>
    <w:rsid w:val="007D5675"/>
    <w:rsid w:val="007D60EA"/>
    <w:rsid w:val="0082429C"/>
    <w:rsid w:val="008F43F9"/>
    <w:rsid w:val="009D2AF1"/>
    <w:rsid w:val="00A06A86"/>
    <w:rsid w:val="00A62B14"/>
    <w:rsid w:val="00A63762"/>
    <w:rsid w:val="00AD6A56"/>
    <w:rsid w:val="00B05D88"/>
    <w:rsid w:val="00B819F5"/>
    <w:rsid w:val="00BE0372"/>
    <w:rsid w:val="00BE7252"/>
    <w:rsid w:val="00C248B4"/>
    <w:rsid w:val="00C61B3C"/>
    <w:rsid w:val="00C83A9C"/>
    <w:rsid w:val="00CD1685"/>
    <w:rsid w:val="00D40A04"/>
    <w:rsid w:val="00D5349E"/>
    <w:rsid w:val="00D64550"/>
    <w:rsid w:val="00D97FAF"/>
    <w:rsid w:val="00DA195B"/>
    <w:rsid w:val="00DC06A6"/>
    <w:rsid w:val="00DC209D"/>
    <w:rsid w:val="00DC5CC9"/>
    <w:rsid w:val="00E00666"/>
    <w:rsid w:val="00E613D4"/>
    <w:rsid w:val="00EB727B"/>
    <w:rsid w:val="00F3671E"/>
    <w:rsid w:val="00F947C1"/>
    <w:rsid w:val="00FB3DD4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7DC80-2ADC-47C1-8B13-E88230589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47C1"/>
    <w:pPr>
      <w:keepNext/>
      <w:suppressAutoHyphens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28"/>
      <w:szCs w:val="32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47C1"/>
    <w:pPr>
      <w:keepNext/>
      <w:suppressAutoHyphens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Cs/>
      <w:sz w:val="24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383FE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47C1"/>
    <w:rPr>
      <w:rFonts w:ascii="Cambria" w:eastAsia="Times New Roman" w:hAnsi="Cambria" w:cs="Times New Roman"/>
      <w:b/>
      <w:bCs/>
      <w:kern w:val="32"/>
      <w:sz w:val="28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F947C1"/>
    <w:rPr>
      <w:rFonts w:ascii="Cambria" w:eastAsia="Times New Roman" w:hAnsi="Cambria" w:cs="Times New Roman"/>
      <w:b/>
      <w:bCs/>
      <w:iCs/>
      <w:sz w:val="24"/>
      <w:szCs w:val="28"/>
      <w:lang w:eastAsia="ar-SA"/>
    </w:rPr>
  </w:style>
  <w:style w:type="character" w:styleId="Hyperlink">
    <w:name w:val="Hyperlink"/>
    <w:uiPriority w:val="99"/>
    <w:rsid w:val="00F947C1"/>
    <w:rPr>
      <w:color w:val="0000FF"/>
      <w:u w:val="single"/>
      <w:lang w:val="hr-HR"/>
    </w:rPr>
  </w:style>
  <w:style w:type="paragraph" w:styleId="TOC1">
    <w:name w:val="toc 1"/>
    <w:basedOn w:val="Normal"/>
    <w:next w:val="Normal"/>
    <w:autoRedefine/>
    <w:uiPriority w:val="39"/>
    <w:unhideWhenUsed/>
    <w:rsid w:val="00F947C1"/>
    <w:pPr>
      <w:tabs>
        <w:tab w:val="right" w:leader="dot" w:pos="9310"/>
      </w:tabs>
      <w:suppressAutoHyphens/>
      <w:spacing w:before="360" w:after="0" w:line="276" w:lineRule="auto"/>
    </w:pPr>
    <w:rPr>
      <w:rFonts w:ascii="Cambria" w:eastAsia="Times New Roman" w:hAnsi="Cambria" w:cs="Times New Roman"/>
      <w:b/>
      <w:bCs/>
      <w:caps/>
      <w:noProof/>
      <w:sz w:val="28"/>
      <w:szCs w:val="28"/>
      <w:lang w:eastAsia="ar-SA"/>
    </w:rPr>
  </w:style>
  <w:style w:type="paragraph" w:styleId="TOC2">
    <w:name w:val="toc 2"/>
    <w:basedOn w:val="Normal"/>
    <w:next w:val="Normal"/>
    <w:autoRedefine/>
    <w:uiPriority w:val="39"/>
    <w:unhideWhenUsed/>
    <w:rsid w:val="00F947C1"/>
    <w:pPr>
      <w:tabs>
        <w:tab w:val="right" w:leader="dot" w:pos="9060"/>
      </w:tabs>
      <w:suppressAutoHyphens/>
      <w:spacing w:before="120" w:after="0" w:line="240" w:lineRule="auto"/>
    </w:pPr>
    <w:rPr>
      <w:rFonts w:ascii="Cambria" w:eastAsia="Times New Roman" w:hAnsi="Cambria" w:cs="Times New Roman"/>
      <w:bCs/>
      <w:szCs w:val="20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CD1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685"/>
  </w:style>
  <w:style w:type="paragraph" w:styleId="Footer">
    <w:name w:val="footer"/>
    <w:basedOn w:val="Normal"/>
    <w:link w:val="FooterChar"/>
    <w:uiPriority w:val="99"/>
    <w:unhideWhenUsed/>
    <w:rsid w:val="00CD1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685"/>
  </w:style>
  <w:style w:type="paragraph" w:customStyle="1" w:styleId="box473022">
    <w:name w:val="box_473022"/>
    <w:basedOn w:val="Normal"/>
    <w:rsid w:val="00757F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2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0C5F81-2328-400A-8652-81586C05A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21</Pages>
  <Words>2662</Words>
  <Characters>15178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Šegvić</dc:creator>
  <cp:keywords/>
  <dc:description/>
  <cp:lastModifiedBy>Maja Šegvić</cp:lastModifiedBy>
  <cp:revision>45</cp:revision>
  <dcterms:created xsi:type="dcterms:W3CDTF">2023-08-29T08:28:00Z</dcterms:created>
  <dcterms:modified xsi:type="dcterms:W3CDTF">2023-09-22T10:15:00Z</dcterms:modified>
</cp:coreProperties>
</file>